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5CE82FA" w14:textId="77777777" w:rsidR="00194A72" w:rsidRDefault="00194A72" w:rsidP="00194A72">
      <w:pPr>
        <w:rPr>
          <w:rFonts w:ascii="Arial" w:hAnsi="Arial" w:cs="Arial"/>
        </w:rPr>
      </w:pPr>
    </w:p>
    <w:p w14:paraId="5E8351DD" w14:textId="77777777" w:rsidR="00194A72" w:rsidRDefault="00194A72" w:rsidP="00194A72">
      <w:pPr>
        <w:rPr>
          <w:rFonts w:ascii="Arial" w:hAnsi="Arial" w:cs="Arial"/>
          <w:b/>
          <w:sz w:val="32"/>
        </w:rPr>
      </w:pPr>
    </w:p>
    <w:p w14:paraId="6EE86918" w14:textId="77777777" w:rsidR="00194A72" w:rsidRDefault="00194A72" w:rsidP="00194A72">
      <w:pPr>
        <w:rPr>
          <w:rFonts w:ascii="Arial" w:hAnsi="Arial" w:cs="Arial"/>
          <w:b/>
          <w:sz w:val="32"/>
        </w:rPr>
      </w:pPr>
    </w:p>
    <w:p w14:paraId="4E6EFF60" w14:textId="4B821B9C" w:rsidR="00194A72" w:rsidRDefault="00194A72" w:rsidP="00194A72">
      <w:pPr>
        <w:rPr>
          <w:rFonts w:ascii="Arial" w:hAnsi="Arial" w:cs="Arial"/>
        </w:rPr>
      </w:pPr>
    </w:p>
    <w:p w14:paraId="596A0577" w14:textId="563E00A8" w:rsidR="00426C83" w:rsidRDefault="00426C83" w:rsidP="00194A72">
      <w:pPr>
        <w:rPr>
          <w:rFonts w:ascii="Arial" w:hAnsi="Arial" w:cs="Arial"/>
        </w:rPr>
      </w:pPr>
    </w:p>
    <w:p w14:paraId="23AC1F60" w14:textId="422F0843" w:rsidR="00426C83" w:rsidRDefault="00426C83" w:rsidP="00194A72">
      <w:pPr>
        <w:rPr>
          <w:rFonts w:ascii="Arial" w:hAnsi="Arial" w:cs="Arial"/>
        </w:rPr>
      </w:pPr>
    </w:p>
    <w:p w14:paraId="215CBD6C" w14:textId="6B7F0D53" w:rsidR="00426C83" w:rsidRDefault="00426C83" w:rsidP="00194A72">
      <w:pPr>
        <w:rPr>
          <w:rFonts w:ascii="Arial" w:hAnsi="Arial" w:cs="Arial"/>
        </w:rPr>
      </w:pPr>
    </w:p>
    <w:p w14:paraId="042F2730" w14:textId="7574908E" w:rsidR="00426C83" w:rsidRDefault="00426C83" w:rsidP="00194A72">
      <w:pPr>
        <w:rPr>
          <w:rFonts w:ascii="Arial" w:hAnsi="Arial" w:cs="Arial"/>
        </w:rPr>
      </w:pPr>
    </w:p>
    <w:p w14:paraId="13DAA01C" w14:textId="453D03D9" w:rsidR="00426C83" w:rsidRDefault="00426C83" w:rsidP="00194A72">
      <w:pPr>
        <w:rPr>
          <w:rFonts w:ascii="Arial" w:hAnsi="Arial" w:cs="Arial"/>
        </w:rPr>
      </w:pPr>
    </w:p>
    <w:p w14:paraId="50C98614" w14:textId="5E299CD5" w:rsidR="00426C83" w:rsidRDefault="00426C83" w:rsidP="00194A72">
      <w:pPr>
        <w:rPr>
          <w:rFonts w:ascii="Arial" w:hAnsi="Arial" w:cs="Arial"/>
        </w:rPr>
      </w:pPr>
    </w:p>
    <w:p w14:paraId="7D7282F9" w14:textId="2D17845E" w:rsidR="00426C83" w:rsidRDefault="00426C83" w:rsidP="00194A72">
      <w:pPr>
        <w:rPr>
          <w:rFonts w:ascii="Arial" w:hAnsi="Arial" w:cs="Arial"/>
        </w:rPr>
      </w:pPr>
    </w:p>
    <w:p w14:paraId="7A3DD200" w14:textId="30AE519F" w:rsidR="00426C83" w:rsidRDefault="00426C83" w:rsidP="00194A72">
      <w:pPr>
        <w:rPr>
          <w:rFonts w:ascii="Arial" w:hAnsi="Arial" w:cs="Arial"/>
        </w:rPr>
      </w:pPr>
    </w:p>
    <w:p w14:paraId="2A7E11E9" w14:textId="4181E69F" w:rsidR="00426C83" w:rsidRDefault="00426C83" w:rsidP="00194A72">
      <w:pPr>
        <w:rPr>
          <w:rFonts w:ascii="Arial" w:hAnsi="Arial" w:cs="Arial"/>
        </w:rPr>
      </w:pPr>
    </w:p>
    <w:p w14:paraId="2F792679" w14:textId="55C5B916" w:rsidR="00426C83" w:rsidRDefault="00426C83" w:rsidP="00194A72">
      <w:pPr>
        <w:rPr>
          <w:rFonts w:ascii="Arial" w:hAnsi="Arial" w:cs="Arial"/>
        </w:rPr>
      </w:pPr>
    </w:p>
    <w:p w14:paraId="1D5A65A0" w14:textId="2FF95C6E" w:rsidR="00426C83" w:rsidRDefault="00426C83" w:rsidP="00194A72">
      <w:pPr>
        <w:rPr>
          <w:rFonts w:ascii="Arial" w:hAnsi="Arial" w:cs="Arial"/>
        </w:rPr>
      </w:pPr>
    </w:p>
    <w:p w14:paraId="0C5BAF5F" w14:textId="346386F6" w:rsidR="00426C83" w:rsidRDefault="00426C83" w:rsidP="00194A72">
      <w:pPr>
        <w:rPr>
          <w:rFonts w:ascii="Arial" w:hAnsi="Arial" w:cs="Arial"/>
        </w:rPr>
      </w:pPr>
    </w:p>
    <w:p w14:paraId="693D4EBA" w14:textId="70021AB9" w:rsidR="00426C83" w:rsidRDefault="00426C83" w:rsidP="00194A72">
      <w:pPr>
        <w:rPr>
          <w:rFonts w:ascii="Arial" w:hAnsi="Arial" w:cs="Arial"/>
        </w:rPr>
      </w:pPr>
    </w:p>
    <w:p w14:paraId="1BC80D4A" w14:textId="64B2A0E1" w:rsidR="00426C83" w:rsidRDefault="00426C83" w:rsidP="00194A72">
      <w:pPr>
        <w:rPr>
          <w:rFonts w:ascii="Arial" w:hAnsi="Arial" w:cs="Arial"/>
        </w:rPr>
      </w:pPr>
    </w:p>
    <w:p w14:paraId="33D2BF24" w14:textId="36FB9508" w:rsidR="00426C83" w:rsidRDefault="00426C83" w:rsidP="00194A72">
      <w:pPr>
        <w:rPr>
          <w:rFonts w:ascii="Arial" w:hAnsi="Arial" w:cs="Arial"/>
        </w:rPr>
      </w:pPr>
    </w:p>
    <w:p w14:paraId="6C911C49" w14:textId="15F70832" w:rsidR="00426C83" w:rsidRDefault="00426C83" w:rsidP="00194A72">
      <w:pPr>
        <w:rPr>
          <w:rFonts w:ascii="Arial" w:hAnsi="Arial" w:cs="Arial"/>
        </w:rPr>
      </w:pPr>
    </w:p>
    <w:p w14:paraId="41021A64" w14:textId="08BB38F6" w:rsidR="00426C83" w:rsidRDefault="00426C83" w:rsidP="00194A72">
      <w:pPr>
        <w:rPr>
          <w:rFonts w:ascii="Arial" w:hAnsi="Arial" w:cs="Arial"/>
        </w:rPr>
      </w:pPr>
    </w:p>
    <w:p w14:paraId="1184E58D" w14:textId="7C98BEE5" w:rsidR="00426C83" w:rsidRDefault="00426C83" w:rsidP="00194A72">
      <w:pPr>
        <w:rPr>
          <w:rFonts w:ascii="Arial" w:hAnsi="Arial" w:cs="Arial"/>
        </w:rPr>
      </w:pPr>
    </w:p>
    <w:p w14:paraId="56D97DFF" w14:textId="77777777" w:rsidR="00194A72" w:rsidRDefault="00194A72" w:rsidP="00194A72">
      <w:pPr>
        <w:rPr>
          <w:rFonts w:ascii="Arial" w:hAnsi="Arial" w:cs="Arial"/>
        </w:rPr>
      </w:pPr>
    </w:p>
    <w:p w14:paraId="70C3811E" w14:textId="77777777" w:rsidR="00194A72" w:rsidRDefault="00194A72" w:rsidP="00194A72">
      <w:pPr>
        <w:spacing w:after="0" w:line="360" w:lineRule="auto"/>
        <w:rPr>
          <w:rFonts w:ascii="Arial" w:hAnsi="Arial" w:cs="Arial"/>
          <w:b/>
          <w:bCs/>
          <w:sz w:val="20"/>
        </w:rPr>
        <w:sectPr w:rsidR="00194A72" w:rsidSect="00745C17">
          <w:type w:val="continuous"/>
          <w:pgSz w:w="11906" w:h="16838"/>
          <w:pgMar w:top="1440" w:right="1440" w:bottom="1440" w:left="1440" w:header="993" w:footer="397" w:gutter="0"/>
          <w:cols w:space="708"/>
        </w:sectPr>
      </w:pPr>
    </w:p>
    <w:p w14:paraId="173D41CE" w14:textId="77777777" w:rsidR="00194A72" w:rsidRDefault="00194A72" w:rsidP="00194A72">
      <w:pPr>
        <w:spacing w:after="0" w:line="360" w:lineRule="auto"/>
        <w:rPr>
          <w:rFonts w:ascii="Arial" w:eastAsia="Times New Roman" w:hAnsi="Arial" w:cs="Arial"/>
          <w:b/>
          <w:bCs/>
          <w:sz w:val="20"/>
          <w:szCs w:val="20"/>
        </w:rPr>
        <w:sectPr w:rsidR="00194A72" w:rsidSect="00745C17">
          <w:type w:val="continuous"/>
          <w:pgSz w:w="11906" w:h="16838"/>
          <w:pgMar w:top="1418" w:right="851" w:bottom="1418" w:left="851" w:header="851" w:footer="232" w:gutter="0"/>
          <w:cols w:space="708"/>
        </w:sectPr>
      </w:pPr>
    </w:p>
    <w:p w14:paraId="1A5B7F33" w14:textId="77777777" w:rsidR="00A1150D" w:rsidRPr="000E1DA8" w:rsidRDefault="00A1150D" w:rsidP="004C1D30">
      <w:pPr>
        <w:pStyle w:val="ListParagraph"/>
        <w:keepNext/>
        <w:autoSpaceDE w:val="0"/>
        <w:autoSpaceDN w:val="0"/>
        <w:adjustRightInd w:val="0"/>
        <w:spacing w:before="120" w:after="120" w:line="360" w:lineRule="auto"/>
        <w:ind w:left="360"/>
        <w:rPr>
          <w:rFonts w:ascii="Arial" w:hAnsi="Arial" w:cs="Arial"/>
          <w:b/>
          <w:bCs/>
          <w:color w:val="auto"/>
        </w:rPr>
        <w:sectPr w:rsidR="00A1150D" w:rsidRPr="000E1DA8" w:rsidSect="00745C17">
          <w:footerReference w:type="default" r:id="rId8"/>
          <w:type w:val="continuous"/>
          <w:pgSz w:w="11906" w:h="16838"/>
          <w:pgMar w:top="1418" w:right="851" w:bottom="1418" w:left="851" w:header="851" w:footer="232" w:gutter="0"/>
          <w:cols w:space="708"/>
          <w:docGrid w:linePitch="360"/>
        </w:sectPr>
      </w:pPr>
    </w:p>
    <w:p w14:paraId="07F4DB14" w14:textId="77777777" w:rsidR="00054D6B" w:rsidRPr="000E1DA8" w:rsidRDefault="00054D6B" w:rsidP="00054D6B">
      <w:pPr>
        <w:pStyle w:val="ListParagraph"/>
        <w:keepNext/>
        <w:numPr>
          <w:ilvl w:val="0"/>
          <w:numId w:val="5"/>
        </w:numPr>
        <w:autoSpaceDE w:val="0"/>
        <w:autoSpaceDN w:val="0"/>
        <w:adjustRightInd w:val="0"/>
        <w:spacing w:before="120" w:after="120" w:line="360" w:lineRule="auto"/>
        <w:rPr>
          <w:rFonts w:ascii="Arial" w:hAnsi="Arial" w:cs="Arial"/>
          <w:b/>
          <w:bCs/>
          <w:color w:val="auto"/>
          <w:sz w:val="24"/>
        </w:rPr>
      </w:pPr>
      <w:r w:rsidRPr="000E1DA8">
        <w:rPr>
          <w:rFonts w:ascii="Arial" w:hAnsi="Arial" w:cs="Arial"/>
          <w:b/>
          <w:bCs/>
          <w:color w:val="auto"/>
          <w:sz w:val="24"/>
        </w:rPr>
        <w:lastRenderedPageBreak/>
        <w:t>Základné údaje</w:t>
      </w:r>
    </w:p>
    <w:p w14:paraId="57853CDF" w14:textId="77777777" w:rsidR="00054D6B" w:rsidRPr="000E1DA8" w:rsidRDefault="00054D6B" w:rsidP="00054D6B">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sidRPr="000E1DA8">
        <w:rPr>
          <w:rFonts w:ascii="Arial" w:hAnsi="Arial" w:cs="Arial"/>
          <w:b/>
          <w:bCs/>
          <w:color w:val="auto"/>
        </w:rPr>
        <w:t>Rozsah projektu</w:t>
      </w:r>
    </w:p>
    <w:p w14:paraId="2D7D101A" w14:textId="6CD9DCA4" w:rsidR="00054D6B" w:rsidRPr="000E1DA8" w:rsidRDefault="00054D6B" w:rsidP="00054D6B">
      <w:pPr>
        <w:keepNext/>
        <w:autoSpaceDE w:val="0"/>
        <w:autoSpaceDN w:val="0"/>
        <w:adjustRightInd w:val="0"/>
        <w:spacing w:before="120" w:after="240" w:line="240" w:lineRule="auto"/>
        <w:jc w:val="both"/>
        <w:rPr>
          <w:rFonts w:ascii="Arial" w:hAnsi="Arial" w:cs="Arial"/>
          <w:sz w:val="20"/>
          <w:szCs w:val="20"/>
        </w:rPr>
      </w:pPr>
      <w:r w:rsidRPr="000E1DA8">
        <w:rPr>
          <w:rFonts w:ascii="Arial" w:hAnsi="Arial" w:cs="Arial"/>
          <w:sz w:val="20"/>
          <w:szCs w:val="20"/>
        </w:rPr>
        <w:t>Predm</w:t>
      </w:r>
      <w:r w:rsidR="001E0D86" w:rsidRPr="000E1DA8">
        <w:rPr>
          <w:rFonts w:ascii="Arial" w:hAnsi="Arial" w:cs="Arial"/>
          <w:sz w:val="20"/>
          <w:szCs w:val="20"/>
        </w:rPr>
        <w:t xml:space="preserve">etmi tohto projektu </w:t>
      </w:r>
      <w:r w:rsidRPr="000E1DA8">
        <w:rPr>
          <w:rFonts w:ascii="Arial" w:hAnsi="Arial" w:cs="Arial"/>
          <w:sz w:val="20"/>
          <w:szCs w:val="20"/>
        </w:rPr>
        <w:t>sú:</w:t>
      </w:r>
    </w:p>
    <w:p w14:paraId="0577DB05" w14:textId="493B5E59" w:rsidR="00A1150D" w:rsidRDefault="00492661" w:rsidP="00A1150D">
      <w:pPr>
        <w:pStyle w:val="ListParagraph"/>
        <w:keepNext/>
        <w:numPr>
          <w:ilvl w:val="0"/>
          <w:numId w:val="36"/>
        </w:numPr>
        <w:autoSpaceDE w:val="0"/>
        <w:autoSpaceDN w:val="0"/>
        <w:adjustRightInd w:val="0"/>
        <w:spacing w:after="0" w:line="240" w:lineRule="auto"/>
        <w:jc w:val="both"/>
        <w:rPr>
          <w:rFonts w:ascii="Arial" w:hAnsi="Arial" w:cs="Arial"/>
          <w:color w:val="auto"/>
        </w:rPr>
      </w:pPr>
      <w:r>
        <w:rPr>
          <w:rFonts w:ascii="Arial" w:hAnsi="Arial" w:cs="Arial"/>
          <w:color w:val="auto"/>
        </w:rPr>
        <w:t>úprava</w:t>
      </w:r>
      <w:r w:rsidR="00426C83">
        <w:rPr>
          <w:rFonts w:ascii="Arial" w:hAnsi="Arial" w:cs="Arial"/>
          <w:color w:val="auto"/>
        </w:rPr>
        <w:t xml:space="preserve"> a doplnenie rozvádzača R+0.3,</w:t>
      </w:r>
    </w:p>
    <w:p w14:paraId="77CF2BB7" w14:textId="188D0898" w:rsidR="00426C83" w:rsidRDefault="00492661" w:rsidP="00A1150D">
      <w:pPr>
        <w:pStyle w:val="ListParagraph"/>
        <w:keepNext/>
        <w:numPr>
          <w:ilvl w:val="0"/>
          <w:numId w:val="36"/>
        </w:numPr>
        <w:autoSpaceDE w:val="0"/>
        <w:autoSpaceDN w:val="0"/>
        <w:adjustRightInd w:val="0"/>
        <w:spacing w:after="0" w:line="240" w:lineRule="auto"/>
        <w:jc w:val="both"/>
        <w:rPr>
          <w:rFonts w:ascii="Arial" w:hAnsi="Arial" w:cs="Arial"/>
          <w:color w:val="auto"/>
        </w:rPr>
      </w:pPr>
      <w:r>
        <w:rPr>
          <w:rFonts w:ascii="Arial" w:hAnsi="Arial" w:cs="Arial"/>
          <w:color w:val="auto"/>
        </w:rPr>
        <w:t>d</w:t>
      </w:r>
      <w:r w:rsidR="00426C83">
        <w:rPr>
          <w:rFonts w:ascii="Arial" w:hAnsi="Arial" w:cs="Arial"/>
          <w:color w:val="auto"/>
        </w:rPr>
        <w:t>odávk</w:t>
      </w:r>
      <w:r>
        <w:rPr>
          <w:rFonts w:ascii="Arial" w:hAnsi="Arial" w:cs="Arial"/>
          <w:color w:val="auto"/>
        </w:rPr>
        <w:t>a</w:t>
      </w:r>
      <w:r w:rsidR="00426C83">
        <w:rPr>
          <w:rFonts w:ascii="Arial" w:hAnsi="Arial" w:cs="Arial"/>
          <w:color w:val="auto"/>
        </w:rPr>
        <w:t xml:space="preserve"> a montáž rozvádzača R-REHAB,</w:t>
      </w:r>
    </w:p>
    <w:p w14:paraId="31DF8E29" w14:textId="77777777" w:rsidR="00054D6B" w:rsidRPr="000E1DA8" w:rsidRDefault="00054D6B" w:rsidP="00054D6B">
      <w:pPr>
        <w:pStyle w:val="ListParagraph"/>
        <w:keepNext/>
        <w:numPr>
          <w:ilvl w:val="0"/>
          <w:numId w:val="36"/>
        </w:numPr>
        <w:autoSpaceDE w:val="0"/>
        <w:autoSpaceDN w:val="0"/>
        <w:adjustRightInd w:val="0"/>
        <w:spacing w:after="0" w:line="240" w:lineRule="auto"/>
        <w:jc w:val="both"/>
        <w:rPr>
          <w:rFonts w:ascii="Arial" w:hAnsi="Arial" w:cs="Arial"/>
          <w:color w:val="auto"/>
        </w:rPr>
      </w:pPr>
      <w:r w:rsidRPr="000E1DA8">
        <w:rPr>
          <w:rFonts w:ascii="Arial" w:hAnsi="Arial" w:cs="Arial"/>
          <w:color w:val="auto"/>
        </w:rPr>
        <w:t>elektroinštalácia - umelé osvetlenie a zásuvkové obvody,</w:t>
      </w:r>
    </w:p>
    <w:p w14:paraId="685D9721" w14:textId="77777777" w:rsidR="00054D6B" w:rsidRPr="000E1DA8" w:rsidRDefault="00054D6B" w:rsidP="00054D6B">
      <w:pPr>
        <w:pStyle w:val="ListParagraph"/>
        <w:keepNext/>
        <w:numPr>
          <w:ilvl w:val="0"/>
          <w:numId w:val="36"/>
        </w:numPr>
        <w:autoSpaceDE w:val="0"/>
        <w:autoSpaceDN w:val="0"/>
        <w:adjustRightInd w:val="0"/>
        <w:spacing w:after="0" w:line="240" w:lineRule="auto"/>
        <w:jc w:val="both"/>
        <w:rPr>
          <w:rFonts w:ascii="Arial" w:hAnsi="Arial" w:cs="Arial"/>
          <w:color w:val="auto"/>
        </w:rPr>
      </w:pPr>
      <w:r w:rsidRPr="000E1DA8">
        <w:rPr>
          <w:rFonts w:ascii="Arial" w:hAnsi="Arial" w:cs="Arial"/>
          <w:color w:val="auto"/>
        </w:rPr>
        <w:t>vnútorné slaboprúdové rozvody SLP,</w:t>
      </w:r>
    </w:p>
    <w:p w14:paraId="11032FAB" w14:textId="1E4F1316" w:rsidR="00193E07" w:rsidRPr="00A1150D" w:rsidRDefault="00C6554F" w:rsidP="00A1150D">
      <w:pPr>
        <w:keepNext/>
        <w:autoSpaceDE w:val="0"/>
        <w:autoSpaceDN w:val="0"/>
        <w:adjustRightInd w:val="0"/>
        <w:spacing w:before="120" w:after="240" w:line="240" w:lineRule="auto"/>
        <w:jc w:val="both"/>
        <w:rPr>
          <w:rFonts w:ascii="Arial" w:eastAsia="Times New Roman" w:hAnsi="Arial" w:cs="Arial"/>
          <w:sz w:val="20"/>
          <w:szCs w:val="20"/>
        </w:rPr>
      </w:pPr>
      <w:r>
        <w:rPr>
          <w:rFonts w:ascii="Arial" w:eastAsia="Times New Roman" w:hAnsi="Arial" w:cs="Arial"/>
          <w:sz w:val="20"/>
          <w:szCs w:val="20"/>
        </w:rPr>
        <w:t>Predmetmi</w:t>
      </w:r>
      <w:r w:rsidR="00032EF4" w:rsidRPr="00A1150D">
        <w:rPr>
          <w:rFonts w:ascii="Arial" w:eastAsia="Times New Roman" w:hAnsi="Arial" w:cs="Arial"/>
          <w:sz w:val="20"/>
          <w:szCs w:val="20"/>
        </w:rPr>
        <w:t xml:space="preserve"> tohto projektu nie </w:t>
      </w:r>
      <w:r w:rsidR="00A1150D" w:rsidRPr="00A1150D">
        <w:rPr>
          <w:rFonts w:ascii="Arial" w:eastAsia="Times New Roman" w:hAnsi="Arial" w:cs="Arial"/>
          <w:sz w:val="20"/>
          <w:szCs w:val="20"/>
        </w:rPr>
        <w:t>sú</w:t>
      </w:r>
      <w:r w:rsidR="00032EF4" w:rsidRPr="00A1150D">
        <w:rPr>
          <w:rFonts w:ascii="Arial" w:eastAsia="Times New Roman" w:hAnsi="Arial" w:cs="Arial"/>
          <w:sz w:val="20"/>
          <w:szCs w:val="20"/>
        </w:rPr>
        <w:t>:</w:t>
      </w:r>
    </w:p>
    <w:p w14:paraId="13827CF1" w14:textId="2E47C525" w:rsidR="00A1150D" w:rsidRPr="00A1150D" w:rsidRDefault="00A1150D" w:rsidP="00A1150D">
      <w:pPr>
        <w:pStyle w:val="ListParagraph"/>
        <w:keepNext/>
        <w:numPr>
          <w:ilvl w:val="0"/>
          <w:numId w:val="43"/>
        </w:numPr>
        <w:autoSpaceDE w:val="0"/>
        <w:autoSpaceDN w:val="0"/>
        <w:adjustRightInd w:val="0"/>
        <w:spacing w:before="120" w:after="240" w:line="240" w:lineRule="auto"/>
        <w:jc w:val="both"/>
        <w:rPr>
          <w:rFonts w:ascii="Arial" w:hAnsi="Arial" w:cs="Arial"/>
          <w:b/>
          <w:color w:val="000000" w:themeColor="text1"/>
        </w:rPr>
      </w:pPr>
      <w:r w:rsidRPr="00A1150D">
        <w:rPr>
          <w:rFonts w:ascii="Arial" w:hAnsi="Arial" w:cs="Arial"/>
          <w:b/>
          <w:color w:val="000000" w:themeColor="text1"/>
        </w:rPr>
        <w:t>ostatné ako vyššie uvedené</w:t>
      </w:r>
    </w:p>
    <w:p w14:paraId="5E504C2D" w14:textId="6837EE54" w:rsidR="000E1DA8" w:rsidRPr="000E1DA8" w:rsidRDefault="000E1DA8" w:rsidP="000E1DA8">
      <w:pPr>
        <w:pStyle w:val="ListParagraph"/>
        <w:keepNext/>
        <w:autoSpaceDE w:val="0"/>
        <w:autoSpaceDN w:val="0"/>
        <w:adjustRightInd w:val="0"/>
        <w:spacing w:after="0" w:line="240" w:lineRule="auto"/>
        <w:jc w:val="both"/>
        <w:rPr>
          <w:rFonts w:ascii="Arial" w:hAnsi="Arial" w:cs="Arial"/>
          <w:color w:val="auto"/>
        </w:rPr>
      </w:pPr>
    </w:p>
    <w:p w14:paraId="652D4BFD" w14:textId="77777777" w:rsidR="00032EF4" w:rsidRPr="000E1DA8" w:rsidRDefault="00032EF4" w:rsidP="00032EF4">
      <w:pPr>
        <w:pStyle w:val="ListParagraph"/>
        <w:keepNext/>
        <w:autoSpaceDE w:val="0"/>
        <w:autoSpaceDN w:val="0"/>
        <w:adjustRightInd w:val="0"/>
        <w:spacing w:after="0" w:line="240" w:lineRule="auto"/>
        <w:jc w:val="both"/>
        <w:rPr>
          <w:rFonts w:ascii="Arial" w:hAnsi="Arial" w:cs="Arial"/>
          <w:color w:val="auto"/>
          <w:sz w:val="12"/>
          <w:szCs w:val="12"/>
        </w:rPr>
      </w:pPr>
    </w:p>
    <w:p w14:paraId="15C9140F" w14:textId="77777777" w:rsidR="00054D6B" w:rsidRPr="000E1DA8" w:rsidRDefault="00054D6B" w:rsidP="00054D6B">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sidRPr="000E1DA8">
        <w:rPr>
          <w:rFonts w:ascii="Arial" w:hAnsi="Arial" w:cs="Arial"/>
          <w:b/>
          <w:bCs/>
          <w:color w:val="auto"/>
        </w:rPr>
        <w:t>Projektové podklady</w:t>
      </w:r>
    </w:p>
    <w:p w14:paraId="5E13538C" w14:textId="77777777" w:rsidR="00054D6B" w:rsidRPr="000E1DA8" w:rsidRDefault="00054D6B" w:rsidP="00054D6B">
      <w:pPr>
        <w:keepNext/>
        <w:autoSpaceDE w:val="0"/>
        <w:autoSpaceDN w:val="0"/>
        <w:adjustRightInd w:val="0"/>
        <w:spacing w:before="120" w:after="240" w:line="240" w:lineRule="auto"/>
        <w:jc w:val="both"/>
        <w:rPr>
          <w:rFonts w:ascii="Arial" w:hAnsi="Arial" w:cs="Arial"/>
          <w:sz w:val="20"/>
          <w:szCs w:val="20"/>
        </w:rPr>
      </w:pPr>
      <w:r w:rsidRPr="000E1DA8">
        <w:rPr>
          <w:rFonts w:ascii="Arial" w:hAnsi="Arial" w:cs="Arial"/>
          <w:sz w:val="20"/>
          <w:szCs w:val="20"/>
        </w:rPr>
        <w:t>Podklady pre spracovanie projektu boli vypracované na základe podkladov poskytnutých od investora a jednotlivých profesií:</w:t>
      </w:r>
    </w:p>
    <w:p w14:paraId="2679025E" w14:textId="2AB1A169" w:rsidR="00054D6B" w:rsidRDefault="00054D6B" w:rsidP="00054D6B">
      <w:pPr>
        <w:keepNext/>
        <w:numPr>
          <w:ilvl w:val="0"/>
          <w:numId w:val="37"/>
        </w:numPr>
        <w:spacing w:after="0" w:line="240" w:lineRule="auto"/>
        <w:jc w:val="both"/>
        <w:rPr>
          <w:rFonts w:ascii="Arial" w:hAnsi="Arial" w:cs="Arial"/>
          <w:sz w:val="20"/>
          <w:szCs w:val="20"/>
        </w:rPr>
      </w:pPr>
      <w:r w:rsidRPr="000E1DA8">
        <w:rPr>
          <w:rFonts w:ascii="Arial" w:hAnsi="Arial" w:cs="Arial"/>
          <w:sz w:val="20"/>
          <w:szCs w:val="20"/>
        </w:rPr>
        <w:t>Architektúra – Stavebné výkresy pôdorys objektu</w:t>
      </w:r>
    </w:p>
    <w:p w14:paraId="0B5CA831" w14:textId="77777777" w:rsidR="00054D6B" w:rsidRPr="000E1DA8" w:rsidRDefault="00054D6B" w:rsidP="00054D6B">
      <w:pPr>
        <w:pStyle w:val="ListParagraph"/>
        <w:keepNext/>
        <w:numPr>
          <w:ilvl w:val="0"/>
          <w:numId w:val="37"/>
        </w:numPr>
        <w:autoSpaceDE w:val="0"/>
        <w:autoSpaceDN w:val="0"/>
        <w:adjustRightInd w:val="0"/>
        <w:spacing w:after="0" w:line="240" w:lineRule="auto"/>
        <w:jc w:val="both"/>
        <w:rPr>
          <w:rFonts w:ascii="Arial" w:hAnsi="Arial" w:cs="Arial"/>
        </w:rPr>
      </w:pPr>
      <w:r w:rsidRPr="000E1DA8">
        <w:rPr>
          <w:rFonts w:ascii="Arial" w:hAnsi="Arial" w:cs="Arial"/>
        </w:rPr>
        <w:t>Ďalšie poskytnuté podklady:</w:t>
      </w:r>
    </w:p>
    <w:p w14:paraId="7CAD23AF" w14:textId="35B60330" w:rsidR="00054D6B" w:rsidRDefault="00054D6B" w:rsidP="00054D6B">
      <w:pPr>
        <w:keepNext/>
        <w:numPr>
          <w:ilvl w:val="0"/>
          <w:numId w:val="37"/>
        </w:numPr>
        <w:spacing w:after="0" w:line="240" w:lineRule="auto"/>
        <w:jc w:val="both"/>
        <w:rPr>
          <w:rFonts w:ascii="Arial" w:hAnsi="Arial" w:cs="Arial"/>
          <w:sz w:val="20"/>
          <w:szCs w:val="20"/>
        </w:rPr>
      </w:pPr>
      <w:r w:rsidRPr="000E1DA8">
        <w:rPr>
          <w:rFonts w:ascii="Arial" w:hAnsi="Arial" w:cs="Arial"/>
          <w:sz w:val="20"/>
          <w:szCs w:val="20"/>
        </w:rPr>
        <w:t>Vstupná konzultácia medzi objednávateľom a spracovateľom projektu,</w:t>
      </w:r>
    </w:p>
    <w:p w14:paraId="22A50FC5" w14:textId="6682BBD8" w:rsidR="00426C83" w:rsidRPr="000E1DA8" w:rsidRDefault="00426C83" w:rsidP="00054D6B">
      <w:pPr>
        <w:keepNext/>
        <w:numPr>
          <w:ilvl w:val="0"/>
          <w:numId w:val="37"/>
        </w:numPr>
        <w:spacing w:after="0" w:line="240" w:lineRule="auto"/>
        <w:jc w:val="both"/>
        <w:rPr>
          <w:rFonts w:ascii="Arial" w:hAnsi="Arial" w:cs="Arial"/>
          <w:sz w:val="20"/>
          <w:szCs w:val="20"/>
        </w:rPr>
      </w:pPr>
      <w:r>
        <w:rPr>
          <w:rFonts w:ascii="Arial" w:hAnsi="Arial" w:cs="Arial"/>
          <w:sz w:val="20"/>
          <w:szCs w:val="20"/>
        </w:rPr>
        <w:t>Požiadavky na elektroinštalácie zo strany VZT, ÚK, CHL a PO</w:t>
      </w:r>
    </w:p>
    <w:p w14:paraId="193EE025" w14:textId="2EB43210" w:rsidR="00054D6B" w:rsidRPr="000E1DA8" w:rsidRDefault="00054D6B" w:rsidP="00054D6B">
      <w:pPr>
        <w:numPr>
          <w:ilvl w:val="0"/>
          <w:numId w:val="37"/>
        </w:numPr>
        <w:spacing w:after="0" w:line="240" w:lineRule="auto"/>
        <w:jc w:val="both"/>
        <w:rPr>
          <w:rFonts w:ascii="Arial" w:hAnsi="Arial" w:cs="Arial"/>
          <w:sz w:val="20"/>
          <w:szCs w:val="20"/>
        </w:rPr>
      </w:pPr>
      <w:r w:rsidRPr="000E1DA8">
        <w:rPr>
          <w:rFonts w:ascii="Arial" w:hAnsi="Arial" w:cs="Arial"/>
          <w:sz w:val="20"/>
          <w:szCs w:val="20"/>
        </w:rPr>
        <w:t>Príslušné STN, vyhlášky a katalógy</w:t>
      </w:r>
      <w:bookmarkStart w:id="1" w:name="_Hlt454623391"/>
      <w:bookmarkEnd w:id="1"/>
      <w:r w:rsidRPr="000E1DA8">
        <w:rPr>
          <w:rFonts w:ascii="Arial" w:hAnsi="Arial" w:cs="Arial"/>
          <w:sz w:val="20"/>
          <w:szCs w:val="20"/>
        </w:rPr>
        <w:t>.</w:t>
      </w:r>
    </w:p>
    <w:p w14:paraId="51F15C50" w14:textId="728B3563" w:rsidR="00193E07" w:rsidRPr="000E1DA8" w:rsidRDefault="00193E07" w:rsidP="00054D6B">
      <w:pPr>
        <w:numPr>
          <w:ilvl w:val="0"/>
          <w:numId w:val="37"/>
        </w:numPr>
        <w:spacing w:after="0" w:line="240" w:lineRule="auto"/>
        <w:jc w:val="both"/>
        <w:rPr>
          <w:rFonts w:ascii="Arial" w:hAnsi="Arial" w:cs="Arial"/>
          <w:sz w:val="20"/>
          <w:szCs w:val="20"/>
        </w:rPr>
      </w:pPr>
      <w:r w:rsidRPr="000E1DA8">
        <w:rPr>
          <w:rFonts w:ascii="Arial" w:hAnsi="Arial" w:cs="Arial"/>
          <w:sz w:val="20"/>
          <w:szCs w:val="20"/>
        </w:rPr>
        <w:t>Osobné konzultácie s investorom projektu</w:t>
      </w:r>
    </w:p>
    <w:p w14:paraId="1C29B0C1" w14:textId="77777777" w:rsidR="00054D6B" w:rsidRPr="000E1DA8" w:rsidRDefault="00054D6B" w:rsidP="00054D6B">
      <w:pPr>
        <w:spacing w:after="0" w:line="240" w:lineRule="auto"/>
        <w:jc w:val="both"/>
        <w:rPr>
          <w:rFonts w:ascii="Arial" w:hAnsi="Arial" w:cs="Arial"/>
          <w:sz w:val="20"/>
          <w:szCs w:val="20"/>
        </w:rPr>
      </w:pPr>
    </w:p>
    <w:p w14:paraId="066E9044" w14:textId="77777777" w:rsidR="00054D6B" w:rsidRPr="000E1DA8" w:rsidRDefault="00054D6B" w:rsidP="00054D6B">
      <w:pPr>
        <w:pStyle w:val="ListParagraph"/>
        <w:keepNext/>
        <w:numPr>
          <w:ilvl w:val="0"/>
          <w:numId w:val="5"/>
        </w:numPr>
        <w:autoSpaceDE w:val="0"/>
        <w:autoSpaceDN w:val="0"/>
        <w:adjustRightInd w:val="0"/>
        <w:spacing w:before="120" w:after="120" w:line="360" w:lineRule="auto"/>
        <w:rPr>
          <w:rFonts w:ascii="Arial" w:hAnsi="Arial" w:cs="Arial"/>
          <w:b/>
          <w:bCs/>
          <w:color w:val="auto"/>
          <w:sz w:val="24"/>
        </w:rPr>
      </w:pPr>
      <w:r w:rsidRPr="000E1DA8">
        <w:rPr>
          <w:rFonts w:ascii="Arial" w:hAnsi="Arial" w:cs="Arial"/>
          <w:b/>
          <w:bCs/>
          <w:color w:val="auto"/>
          <w:sz w:val="24"/>
        </w:rPr>
        <w:t>Základné technické údaje</w:t>
      </w:r>
    </w:p>
    <w:p w14:paraId="5AA1445D" w14:textId="77777777" w:rsidR="00054D6B" w:rsidRPr="000E1DA8" w:rsidRDefault="00054D6B" w:rsidP="00054D6B">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sidRPr="000E1DA8">
        <w:rPr>
          <w:rFonts w:ascii="Arial" w:hAnsi="Arial" w:cs="Arial"/>
          <w:b/>
          <w:bCs/>
          <w:color w:val="auto"/>
        </w:rPr>
        <w:t>Predpisy a normy</w:t>
      </w:r>
    </w:p>
    <w:p w14:paraId="77C87E72" w14:textId="77777777" w:rsidR="00054D6B" w:rsidRPr="000E1DA8" w:rsidRDefault="00054D6B" w:rsidP="00054D6B">
      <w:pPr>
        <w:keepNext/>
        <w:autoSpaceDE w:val="0"/>
        <w:autoSpaceDN w:val="0"/>
        <w:adjustRightInd w:val="0"/>
        <w:spacing w:before="120" w:after="120" w:line="240" w:lineRule="auto"/>
        <w:jc w:val="both"/>
        <w:rPr>
          <w:rFonts w:ascii="Arial" w:hAnsi="Arial" w:cs="Arial"/>
          <w:sz w:val="20"/>
        </w:rPr>
      </w:pPr>
      <w:r w:rsidRPr="000E1DA8">
        <w:rPr>
          <w:rFonts w:ascii="Arial" w:hAnsi="Arial" w:cs="Arial"/>
          <w:sz w:val="20"/>
        </w:rPr>
        <w:t>Tento projekt vychádza  z nasledujúcich noriem STN a EN predpisov pre vypracovanie:</w:t>
      </w:r>
    </w:p>
    <w:tbl>
      <w:tblPr>
        <w:tblW w:w="8961" w:type="dxa"/>
        <w:tblCellMar>
          <w:left w:w="70" w:type="dxa"/>
          <w:right w:w="70" w:type="dxa"/>
        </w:tblCellMar>
        <w:tblLook w:val="04A0" w:firstRow="1" w:lastRow="0" w:firstColumn="1" w:lastColumn="0" w:noHBand="0" w:noVBand="1"/>
      </w:tblPr>
      <w:tblGrid>
        <w:gridCol w:w="2268"/>
        <w:gridCol w:w="6693"/>
      </w:tblGrid>
      <w:tr w:rsidR="00426C83" w:rsidRPr="000E1DA8" w14:paraId="76C52CD5" w14:textId="77777777" w:rsidTr="00426C83">
        <w:trPr>
          <w:trHeight w:val="287"/>
        </w:trPr>
        <w:tc>
          <w:tcPr>
            <w:tcW w:w="2268" w:type="dxa"/>
            <w:tcBorders>
              <w:top w:val="nil"/>
              <w:left w:val="nil"/>
              <w:bottom w:val="nil"/>
              <w:right w:val="nil"/>
            </w:tcBorders>
            <w:shd w:val="clear" w:color="auto" w:fill="auto"/>
            <w:noWrap/>
            <w:hideMark/>
          </w:tcPr>
          <w:p w14:paraId="69F5A741"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33 2000-1</w:t>
            </w:r>
          </w:p>
        </w:tc>
        <w:tc>
          <w:tcPr>
            <w:tcW w:w="6693" w:type="dxa"/>
            <w:tcBorders>
              <w:top w:val="nil"/>
              <w:left w:val="nil"/>
              <w:bottom w:val="nil"/>
              <w:right w:val="nil"/>
            </w:tcBorders>
            <w:shd w:val="clear" w:color="auto" w:fill="auto"/>
            <w:noWrap/>
            <w:hideMark/>
          </w:tcPr>
          <w:p w14:paraId="101E5590"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Elektrické inštalácie nízkeho napätia. Časť 1: Základné princípy, stanovenie všeobecných charakteristík: r.v.2009</w:t>
            </w:r>
          </w:p>
        </w:tc>
      </w:tr>
      <w:tr w:rsidR="00426C83" w:rsidRPr="000E1DA8" w14:paraId="25C72880" w14:textId="77777777" w:rsidTr="00426C83">
        <w:trPr>
          <w:trHeight w:val="287"/>
        </w:trPr>
        <w:tc>
          <w:tcPr>
            <w:tcW w:w="2268" w:type="dxa"/>
            <w:tcBorders>
              <w:top w:val="nil"/>
              <w:left w:val="nil"/>
              <w:bottom w:val="nil"/>
              <w:right w:val="nil"/>
            </w:tcBorders>
            <w:shd w:val="clear" w:color="auto" w:fill="auto"/>
            <w:noWrap/>
            <w:hideMark/>
          </w:tcPr>
          <w:p w14:paraId="7247BFB6"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bookmarkStart w:id="2" w:name="RANGE!A9"/>
            <w:bookmarkStart w:id="3" w:name="RANGE!C10"/>
            <w:r w:rsidRPr="007700E8">
              <w:rPr>
                <w:rFonts w:ascii="Arial" w:hAnsi="Arial" w:cs="Arial"/>
                <w:b/>
                <w:bCs/>
                <w:color w:val="000000"/>
                <w:sz w:val="16"/>
                <w:szCs w:val="16"/>
              </w:rPr>
              <w:t>STN 33 2000-4-41</w:t>
            </w:r>
            <w:bookmarkEnd w:id="2"/>
            <w:bookmarkEnd w:id="3"/>
          </w:p>
        </w:tc>
        <w:tc>
          <w:tcPr>
            <w:tcW w:w="6693" w:type="dxa"/>
            <w:tcBorders>
              <w:top w:val="nil"/>
              <w:left w:val="nil"/>
              <w:bottom w:val="nil"/>
              <w:right w:val="nil"/>
            </w:tcBorders>
            <w:shd w:val="clear" w:color="auto" w:fill="auto"/>
            <w:noWrap/>
            <w:hideMark/>
          </w:tcPr>
          <w:p w14:paraId="4592A4C0"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Elektrické inštalácie nízkeho napätia. Časť 4-41: Zaistenie bezpečnosti: r.v.2019</w:t>
            </w:r>
          </w:p>
        </w:tc>
      </w:tr>
      <w:tr w:rsidR="00426C83" w:rsidRPr="000E1DA8" w14:paraId="64B5D78A" w14:textId="77777777" w:rsidTr="00426C83">
        <w:trPr>
          <w:trHeight w:val="287"/>
        </w:trPr>
        <w:tc>
          <w:tcPr>
            <w:tcW w:w="2268" w:type="dxa"/>
            <w:tcBorders>
              <w:top w:val="nil"/>
              <w:left w:val="nil"/>
              <w:bottom w:val="nil"/>
              <w:right w:val="nil"/>
            </w:tcBorders>
            <w:shd w:val="clear" w:color="auto" w:fill="auto"/>
            <w:noWrap/>
            <w:hideMark/>
          </w:tcPr>
          <w:p w14:paraId="64698CAA"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33 2000-4-42</w:t>
            </w:r>
          </w:p>
        </w:tc>
        <w:tc>
          <w:tcPr>
            <w:tcW w:w="6693" w:type="dxa"/>
            <w:tcBorders>
              <w:top w:val="nil"/>
              <w:left w:val="nil"/>
              <w:bottom w:val="nil"/>
              <w:right w:val="nil"/>
            </w:tcBorders>
            <w:shd w:val="clear" w:color="auto" w:fill="auto"/>
            <w:noWrap/>
            <w:hideMark/>
          </w:tcPr>
          <w:p w14:paraId="4046519D"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Elektrické inštalácie nízkeho napätia. Časť 4-42: Zaistenie bezpečnosti. Ochrana pred účinkami tepla: r.v. 2022</w:t>
            </w:r>
          </w:p>
        </w:tc>
      </w:tr>
      <w:tr w:rsidR="00426C83" w:rsidRPr="000E1DA8" w14:paraId="2FA5AB22" w14:textId="77777777" w:rsidTr="00426C83">
        <w:trPr>
          <w:trHeight w:val="287"/>
        </w:trPr>
        <w:tc>
          <w:tcPr>
            <w:tcW w:w="2268" w:type="dxa"/>
            <w:tcBorders>
              <w:top w:val="nil"/>
              <w:left w:val="nil"/>
              <w:bottom w:val="nil"/>
              <w:right w:val="nil"/>
            </w:tcBorders>
            <w:shd w:val="clear" w:color="auto" w:fill="auto"/>
            <w:noWrap/>
            <w:hideMark/>
          </w:tcPr>
          <w:p w14:paraId="2F1AAB5D"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 xml:space="preserve">STN 33 2000-4-43 </w:t>
            </w:r>
          </w:p>
        </w:tc>
        <w:tc>
          <w:tcPr>
            <w:tcW w:w="6693" w:type="dxa"/>
            <w:tcBorders>
              <w:top w:val="nil"/>
              <w:left w:val="nil"/>
              <w:bottom w:val="nil"/>
              <w:right w:val="nil"/>
            </w:tcBorders>
            <w:shd w:val="clear" w:color="auto" w:fill="auto"/>
            <w:noWrap/>
            <w:hideMark/>
          </w:tcPr>
          <w:p w14:paraId="2D2CEDA5"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Elektrické inštalácie budov. Časť 4-43: Zaistenie bezpečnosti. Ochrana pred nadprúdom: r.v.2010</w:t>
            </w:r>
          </w:p>
        </w:tc>
      </w:tr>
      <w:tr w:rsidR="00426C83" w:rsidRPr="000E1DA8" w14:paraId="5E3B7C8D" w14:textId="77777777" w:rsidTr="00426C83">
        <w:trPr>
          <w:trHeight w:val="287"/>
        </w:trPr>
        <w:tc>
          <w:tcPr>
            <w:tcW w:w="2268" w:type="dxa"/>
            <w:tcBorders>
              <w:top w:val="nil"/>
              <w:left w:val="nil"/>
              <w:bottom w:val="nil"/>
              <w:right w:val="nil"/>
            </w:tcBorders>
            <w:shd w:val="clear" w:color="auto" w:fill="auto"/>
            <w:noWrap/>
            <w:hideMark/>
          </w:tcPr>
          <w:p w14:paraId="6A56325D"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33 2000-5-51</w:t>
            </w:r>
          </w:p>
        </w:tc>
        <w:tc>
          <w:tcPr>
            <w:tcW w:w="6693" w:type="dxa"/>
            <w:tcBorders>
              <w:top w:val="nil"/>
              <w:left w:val="nil"/>
              <w:bottom w:val="nil"/>
              <w:right w:val="nil"/>
            </w:tcBorders>
            <w:shd w:val="clear" w:color="auto" w:fill="auto"/>
            <w:noWrap/>
            <w:hideMark/>
          </w:tcPr>
          <w:p w14:paraId="07D70084"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Elektrické inštalácie budov Časť 5-51: Výber a stavba elektrických zariadení. Spoločné pravidlá: r.v.2019</w:t>
            </w:r>
          </w:p>
        </w:tc>
      </w:tr>
      <w:tr w:rsidR="00426C83" w:rsidRPr="000E1DA8" w14:paraId="42F4276D" w14:textId="77777777" w:rsidTr="00426C83">
        <w:trPr>
          <w:trHeight w:val="287"/>
        </w:trPr>
        <w:tc>
          <w:tcPr>
            <w:tcW w:w="2268" w:type="dxa"/>
            <w:tcBorders>
              <w:top w:val="nil"/>
              <w:left w:val="nil"/>
              <w:bottom w:val="nil"/>
              <w:right w:val="nil"/>
            </w:tcBorders>
            <w:shd w:val="clear" w:color="auto" w:fill="auto"/>
            <w:noWrap/>
            <w:hideMark/>
          </w:tcPr>
          <w:p w14:paraId="2E1FB17B"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33 2000-5-54</w:t>
            </w:r>
          </w:p>
        </w:tc>
        <w:tc>
          <w:tcPr>
            <w:tcW w:w="6693" w:type="dxa"/>
            <w:tcBorders>
              <w:top w:val="nil"/>
              <w:left w:val="nil"/>
              <w:bottom w:val="nil"/>
              <w:right w:val="nil"/>
            </w:tcBorders>
            <w:shd w:val="clear" w:color="auto" w:fill="auto"/>
            <w:noWrap/>
            <w:hideMark/>
          </w:tcPr>
          <w:p w14:paraId="10E882F2"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Elektrické inštalácie nízkeho napätia. Časť 5-54: Výber a stavba elektrických zariadení. Uzemňovacie sústavy a ochranné vodiče: r.v. 2018</w:t>
            </w:r>
          </w:p>
        </w:tc>
      </w:tr>
      <w:tr w:rsidR="00426C83" w:rsidRPr="000E1DA8" w14:paraId="1A4EA797" w14:textId="77777777" w:rsidTr="00426C83">
        <w:trPr>
          <w:trHeight w:val="287"/>
        </w:trPr>
        <w:tc>
          <w:tcPr>
            <w:tcW w:w="2268" w:type="dxa"/>
            <w:tcBorders>
              <w:top w:val="nil"/>
              <w:left w:val="nil"/>
              <w:bottom w:val="nil"/>
              <w:right w:val="nil"/>
            </w:tcBorders>
            <w:shd w:val="clear" w:color="auto" w:fill="auto"/>
            <w:noWrap/>
            <w:hideMark/>
          </w:tcPr>
          <w:p w14:paraId="2B994C34"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33 2000-5-559</w:t>
            </w:r>
          </w:p>
        </w:tc>
        <w:tc>
          <w:tcPr>
            <w:tcW w:w="6693" w:type="dxa"/>
            <w:tcBorders>
              <w:top w:val="nil"/>
              <w:left w:val="nil"/>
              <w:bottom w:val="nil"/>
              <w:right w:val="nil"/>
            </w:tcBorders>
            <w:shd w:val="clear" w:color="auto" w:fill="auto"/>
            <w:noWrap/>
            <w:hideMark/>
          </w:tcPr>
          <w:p w14:paraId="330D24EF"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Elektrické inštalácie nízkeho napätia. Časť 5-559: Výber a stavba elektrických zariadení. Svietidlá a svetelné inštalácie: r.v.2013</w:t>
            </w:r>
          </w:p>
        </w:tc>
      </w:tr>
      <w:tr w:rsidR="003F18B0" w:rsidRPr="000E1DA8" w14:paraId="7F9B76C2" w14:textId="77777777" w:rsidTr="00426C83">
        <w:trPr>
          <w:trHeight w:val="287"/>
        </w:trPr>
        <w:tc>
          <w:tcPr>
            <w:tcW w:w="2268" w:type="dxa"/>
            <w:tcBorders>
              <w:top w:val="nil"/>
              <w:left w:val="nil"/>
              <w:bottom w:val="nil"/>
              <w:right w:val="nil"/>
            </w:tcBorders>
            <w:shd w:val="clear" w:color="auto" w:fill="auto"/>
            <w:noWrap/>
          </w:tcPr>
          <w:p w14:paraId="5CE7E812" w14:textId="41F1184D" w:rsidR="003F18B0" w:rsidRPr="007700E8" w:rsidRDefault="003F18B0" w:rsidP="00426C83">
            <w:pPr>
              <w:spacing w:after="0" w:line="240" w:lineRule="auto"/>
              <w:rPr>
                <w:rFonts w:ascii="Arial" w:hAnsi="Arial" w:cs="Arial"/>
                <w:b/>
                <w:bCs/>
                <w:color w:val="000000"/>
                <w:sz w:val="16"/>
                <w:szCs w:val="16"/>
              </w:rPr>
            </w:pPr>
            <w:r>
              <w:rPr>
                <w:rFonts w:ascii="Arial" w:hAnsi="Arial" w:cs="Arial"/>
                <w:b/>
                <w:bCs/>
                <w:color w:val="000000"/>
                <w:sz w:val="16"/>
                <w:szCs w:val="16"/>
              </w:rPr>
              <w:t>STN 33 2000-7-710</w:t>
            </w:r>
          </w:p>
        </w:tc>
        <w:tc>
          <w:tcPr>
            <w:tcW w:w="6693" w:type="dxa"/>
            <w:tcBorders>
              <w:top w:val="nil"/>
              <w:left w:val="nil"/>
              <w:bottom w:val="nil"/>
              <w:right w:val="nil"/>
            </w:tcBorders>
            <w:shd w:val="clear" w:color="auto" w:fill="auto"/>
            <w:noWrap/>
          </w:tcPr>
          <w:p w14:paraId="47BED919" w14:textId="3BCF1CBA" w:rsidR="003F18B0" w:rsidRPr="007700E8" w:rsidRDefault="003F18B0" w:rsidP="00426C83">
            <w:pPr>
              <w:spacing w:after="0" w:line="240" w:lineRule="auto"/>
              <w:rPr>
                <w:rFonts w:ascii="Arial" w:hAnsi="Arial" w:cs="Arial"/>
                <w:i/>
                <w:iCs/>
                <w:color w:val="000000"/>
                <w:sz w:val="16"/>
                <w:szCs w:val="16"/>
              </w:rPr>
            </w:pPr>
            <w:r>
              <w:rPr>
                <w:rFonts w:ascii="Arial" w:hAnsi="Arial" w:cs="Arial"/>
                <w:i/>
                <w:iCs/>
                <w:color w:val="000000"/>
                <w:sz w:val="16"/>
                <w:szCs w:val="16"/>
              </w:rPr>
              <w:t>Elektrické inštalácie nízkeho napätia. Časť 7-710: Požiadavky na osobitné inštalácie alebo priestory. Zdravotnícke priestory: r.v. 2013</w:t>
            </w:r>
          </w:p>
        </w:tc>
      </w:tr>
      <w:tr w:rsidR="00426C83" w:rsidRPr="000E1DA8" w14:paraId="29C89747" w14:textId="77777777" w:rsidTr="00426C83">
        <w:trPr>
          <w:trHeight w:val="287"/>
        </w:trPr>
        <w:tc>
          <w:tcPr>
            <w:tcW w:w="2268" w:type="dxa"/>
            <w:tcBorders>
              <w:top w:val="nil"/>
              <w:left w:val="nil"/>
              <w:bottom w:val="nil"/>
              <w:right w:val="nil"/>
            </w:tcBorders>
            <w:shd w:val="clear" w:color="auto" w:fill="auto"/>
            <w:noWrap/>
            <w:hideMark/>
          </w:tcPr>
          <w:p w14:paraId="6A113FD5"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33 2000-7-753</w:t>
            </w:r>
          </w:p>
        </w:tc>
        <w:tc>
          <w:tcPr>
            <w:tcW w:w="6693" w:type="dxa"/>
            <w:tcBorders>
              <w:top w:val="nil"/>
              <w:left w:val="nil"/>
              <w:bottom w:val="nil"/>
              <w:right w:val="nil"/>
            </w:tcBorders>
            <w:shd w:val="clear" w:color="auto" w:fill="auto"/>
            <w:noWrap/>
            <w:hideMark/>
          </w:tcPr>
          <w:p w14:paraId="32CAD134"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Elektrické inštalácie budov. Časť 7: Požiadavky na osobitné inštalácie alebo priestory. Kapitola 753: Podlahové a stropné vykurovacie systémy: r.v. 2015</w:t>
            </w:r>
          </w:p>
        </w:tc>
      </w:tr>
      <w:tr w:rsidR="00426C83" w:rsidRPr="000E1DA8" w14:paraId="2E225B42" w14:textId="77777777" w:rsidTr="00426C83">
        <w:trPr>
          <w:trHeight w:val="287"/>
        </w:trPr>
        <w:tc>
          <w:tcPr>
            <w:tcW w:w="2268" w:type="dxa"/>
            <w:tcBorders>
              <w:top w:val="nil"/>
              <w:left w:val="nil"/>
              <w:bottom w:val="nil"/>
              <w:right w:val="nil"/>
            </w:tcBorders>
            <w:shd w:val="clear" w:color="auto" w:fill="auto"/>
            <w:noWrap/>
            <w:hideMark/>
          </w:tcPr>
          <w:p w14:paraId="0F603B0A"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bookmarkStart w:id="4" w:name="RANGE!C23"/>
            <w:bookmarkStart w:id="5" w:name="OLE_LINK26"/>
            <w:r w:rsidRPr="007700E8">
              <w:rPr>
                <w:rFonts w:ascii="Arial" w:hAnsi="Arial" w:cs="Arial"/>
                <w:b/>
                <w:bCs/>
                <w:color w:val="000000"/>
                <w:sz w:val="16"/>
                <w:szCs w:val="16"/>
              </w:rPr>
              <w:t xml:space="preserve">STN 33 2130 </w:t>
            </w:r>
            <w:bookmarkEnd w:id="4"/>
          </w:p>
        </w:tc>
        <w:tc>
          <w:tcPr>
            <w:tcW w:w="6693" w:type="dxa"/>
            <w:tcBorders>
              <w:top w:val="nil"/>
              <w:left w:val="nil"/>
              <w:bottom w:val="nil"/>
              <w:right w:val="nil"/>
            </w:tcBorders>
            <w:shd w:val="clear" w:color="auto" w:fill="auto"/>
            <w:noWrap/>
            <w:hideMark/>
          </w:tcPr>
          <w:p w14:paraId="79C5A39B"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Elektrotechnické predpisy. Vnútorné elektrické rozvody: r.v.1995</w:t>
            </w:r>
          </w:p>
        </w:tc>
      </w:tr>
      <w:tr w:rsidR="00426C83" w:rsidRPr="000E1DA8" w14:paraId="6922B088" w14:textId="77777777" w:rsidTr="00426C83">
        <w:trPr>
          <w:trHeight w:val="287"/>
        </w:trPr>
        <w:tc>
          <w:tcPr>
            <w:tcW w:w="2268" w:type="dxa"/>
            <w:tcBorders>
              <w:top w:val="nil"/>
              <w:left w:val="nil"/>
              <w:bottom w:val="nil"/>
              <w:right w:val="nil"/>
            </w:tcBorders>
            <w:shd w:val="clear" w:color="auto" w:fill="auto"/>
            <w:noWrap/>
            <w:hideMark/>
          </w:tcPr>
          <w:p w14:paraId="6895A247"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 xml:space="preserve">STN 34 3100 </w:t>
            </w:r>
          </w:p>
        </w:tc>
        <w:tc>
          <w:tcPr>
            <w:tcW w:w="6693" w:type="dxa"/>
            <w:tcBorders>
              <w:top w:val="nil"/>
              <w:left w:val="nil"/>
              <w:bottom w:val="nil"/>
              <w:right w:val="nil"/>
            </w:tcBorders>
            <w:shd w:val="clear" w:color="auto" w:fill="auto"/>
            <w:noWrap/>
            <w:hideMark/>
          </w:tcPr>
          <w:p w14:paraId="4F7F7E72"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Bezpečnostné požiadavky na obsluhu a prácu na elektrických inštaláciách: r.v.2001</w:t>
            </w:r>
          </w:p>
        </w:tc>
      </w:tr>
      <w:tr w:rsidR="00426C83" w:rsidRPr="000E1DA8" w14:paraId="2240D13F" w14:textId="77777777" w:rsidTr="00426C83">
        <w:trPr>
          <w:trHeight w:val="287"/>
        </w:trPr>
        <w:tc>
          <w:tcPr>
            <w:tcW w:w="2268" w:type="dxa"/>
            <w:tcBorders>
              <w:top w:val="nil"/>
              <w:left w:val="nil"/>
              <w:bottom w:val="nil"/>
              <w:right w:val="nil"/>
            </w:tcBorders>
            <w:shd w:val="clear" w:color="auto" w:fill="auto"/>
            <w:noWrap/>
            <w:hideMark/>
          </w:tcPr>
          <w:p w14:paraId="72DB386E"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34 7409</w:t>
            </w:r>
          </w:p>
        </w:tc>
        <w:tc>
          <w:tcPr>
            <w:tcW w:w="6693" w:type="dxa"/>
            <w:tcBorders>
              <w:top w:val="nil"/>
              <w:left w:val="nil"/>
              <w:bottom w:val="nil"/>
              <w:right w:val="nil"/>
            </w:tcBorders>
            <w:shd w:val="clear" w:color="auto" w:fill="auto"/>
            <w:noWrap/>
            <w:hideMark/>
          </w:tcPr>
          <w:p w14:paraId="5F10CACC"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Systém označovania káblov a vodičov: r.v.2006</w:t>
            </w:r>
          </w:p>
        </w:tc>
      </w:tr>
      <w:tr w:rsidR="00426C83" w:rsidRPr="000E1DA8" w14:paraId="56BDE244" w14:textId="77777777" w:rsidTr="00426C83">
        <w:trPr>
          <w:trHeight w:val="287"/>
        </w:trPr>
        <w:tc>
          <w:tcPr>
            <w:tcW w:w="2268" w:type="dxa"/>
            <w:tcBorders>
              <w:top w:val="nil"/>
              <w:left w:val="nil"/>
              <w:bottom w:val="nil"/>
              <w:right w:val="nil"/>
            </w:tcBorders>
            <w:shd w:val="clear" w:color="auto" w:fill="auto"/>
            <w:noWrap/>
            <w:hideMark/>
          </w:tcPr>
          <w:p w14:paraId="2BA82F43"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34 7661</w:t>
            </w:r>
          </w:p>
        </w:tc>
        <w:tc>
          <w:tcPr>
            <w:tcW w:w="6693" w:type="dxa"/>
            <w:tcBorders>
              <w:top w:val="nil"/>
              <w:left w:val="nil"/>
              <w:bottom w:val="nil"/>
              <w:right w:val="nil"/>
            </w:tcBorders>
            <w:shd w:val="clear" w:color="auto" w:fill="auto"/>
            <w:noWrap/>
            <w:hideMark/>
          </w:tcPr>
          <w:p w14:paraId="6E29DADA"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Výrobky na rozvod elektrickej energie, riadenie a komunikáciu na účely protipožiarnej bezpečnosti stavieb. Káble a vodiče: r.v.2013</w:t>
            </w:r>
          </w:p>
        </w:tc>
      </w:tr>
      <w:tr w:rsidR="00426C83" w:rsidRPr="000E1DA8" w14:paraId="764C9BC5" w14:textId="77777777" w:rsidTr="00426C83">
        <w:trPr>
          <w:trHeight w:val="287"/>
        </w:trPr>
        <w:tc>
          <w:tcPr>
            <w:tcW w:w="2268" w:type="dxa"/>
            <w:tcBorders>
              <w:top w:val="nil"/>
              <w:left w:val="nil"/>
              <w:bottom w:val="nil"/>
              <w:right w:val="nil"/>
            </w:tcBorders>
            <w:shd w:val="clear" w:color="auto" w:fill="auto"/>
            <w:noWrap/>
            <w:hideMark/>
          </w:tcPr>
          <w:p w14:paraId="4D9E3B52"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33 3210</w:t>
            </w:r>
          </w:p>
        </w:tc>
        <w:tc>
          <w:tcPr>
            <w:tcW w:w="6693" w:type="dxa"/>
            <w:tcBorders>
              <w:top w:val="nil"/>
              <w:left w:val="nil"/>
              <w:bottom w:val="nil"/>
              <w:right w:val="nil"/>
            </w:tcBorders>
            <w:shd w:val="clear" w:color="auto" w:fill="auto"/>
            <w:noWrap/>
            <w:hideMark/>
          </w:tcPr>
          <w:p w14:paraId="4A5692DA"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Elektrotechnické predpisy. Rozvodné zariadenia. Spoločné ustanovenia: r.v.2005</w:t>
            </w:r>
          </w:p>
        </w:tc>
      </w:tr>
      <w:tr w:rsidR="00426C83" w:rsidRPr="000E1DA8" w14:paraId="76835151" w14:textId="77777777" w:rsidTr="00426C83">
        <w:trPr>
          <w:trHeight w:val="287"/>
        </w:trPr>
        <w:tc>
          <w:tcPr>
            <w:tcW w:w="2268" w:type="dxa"/>
            <w:tcBorders>
              <w:top w:val="nil"/>
              <w:left w:val="nil"/>
              <w:bottom w:val="nil"/>
              <w:right w:val="nil"/>
            </w:tcBorders>
            <w:shd w:val="clear" w:color="auto" w:fill="auto"/>
            <w:noWrap/>
            <w:hideMark/>
          </w:tcPr>
          <w:p w14:paraId="7400C7F4"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33 3210/Z1</w:t>
            </w:r>
          </w:p>
        </w:tc>
        <w:tc>
          <w:tcPr>
            <w:tcW w:w="6693" w:type="dxa"/>
            <w:tcBorders>
              <w:top w:val="nil"/>
              <w:left w:val="nil"/>
              <w:bottom w:val="nil"/>
              <w:right w:val="nil"/>
            </w:tcBorders>
            <w:shd w:val="clear" w:color="auto" w:fill="auto"/>
            <w:noWrap/>
            <w:hideMark/>
          </w:tcPr>
          <w:p w14:paraId="5D03D15A"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Elektrotechnické predpisy. Rozvodné zariadenia. Spoločné ustanovenia: r.v.2005</w:t>
            </w:r>
          </w:p>
        </w:tc>
      </w:tr>
      <w:tr w:rsidR="00426C83" w:rsidRPr="000E1DA8" w14:paraId="284AFA54" w14:textId="77777777" w:rsidTr="00426C83">
        <w:trPr>
          <w:trHeight w:val="287"/>
        </w:trPr>
        <w:tc>
          <w:tcPr>
            <w:tcW w:w="2268" w:type="dxa"/>
            <w:tcBorders>
              <w:top w:val="nil"/>
              <w:left w:val="nil"/>
              <w:bottom w:val="nil"/>
              <w:right w:val="nil"/>
            </w:tcBorders>
            <w:shd w:val="clear" w:color="auto" w:fill="auto"/>
            <w:noWrap/>
            <w:hideMark/>
          </w:tcPr>
          <w:p w14:paraId="26D398A6"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EN 60529</w:t>
            </w:r>
          </w:p>
        </w:tc>
        <w:tc>
          <w:tcPr>
            <w:tcW w:w="6693" w:type="dxa"/>
            <w:tcBorders>
              <w:top w:val="nil"/>
              <w:left w:val="nil"/>
              <w:bottom w:val="nil"/>
              <w:right w:val="nil"/>
            </w:tcBorders>
            <w:shd w:val="clear" w:color="auto" w:fill="auto"/>
            <w:noWrap/>
            <w:hideMark/>
          </w:tcPr>
          <w:p w14:paraId="1E93D479"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Stupeň ochrany krytom ( krytie – IP kód ): r.v.2019</w:t>
            </w:r>
          </w:p>
        </w:tc>
      </w:tr>
      <w:tr w:rsidR="00426C83" w:rsidRPr="000E1DA8" w14:paraId="2BDCBBC9" w14:textId="77777777" w:rsidTr="00426C83">
        <w:trPr>
          <w:trHeight w:val="287"/>
        </w:trPr>
        <w:tc>
          <w:tcPr>
            <w:tcW w:w="2268" w:type="dxa"/>
            <w:tcBorders>
              <w:top w:val="nil"/>
              <w:left w:val="nil"/>
              <w:bottom w:val="nil"/>
              <w:right w:val="nil"/>
            </w:tcBorders>
            <w:shd w:val="clear" w:color="auto" w:fill="auto"/>
            <w:noWrap/>
            <w:hideMark/>
          </w:tcPr>
          <w:p w14:paraId="5F723038"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EN 62262/C1</w:t>
            </w:r>
          </w:p>
        </w:tc>
        <w:tc>
          <w:tcPr>
            <w:tcW w:w="6693" w:type="dxa"/>
            <w:tcBorders>
              <w:top w:val="nil"/>
              <w:left w:val="nil"/>
              <w:bottom w:val="nil"/>
              <w:right w:val="nil"/>
            </w:tcBorders>
            <w:shd w:val="clear" w:color="auto" w:fill="auto"/>
            <w:noWrap/>
            <w:hideMark/>
          </w:tcPr>
          <w:p w14:paraId="3AB0CE07"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bookmarkStart w:id="6" w:name="RANGE!D33"/>
            <w:r w:rsidRPr="007700E8">
              <w:rPr>
                <w:rFonts w:ascii="Arial" w:hAnsi="Arial" w:cs="Arial"/>
                <w:i/>
                <w:iCs/>
                <w:color w:val="000000"/>
                <w:sz w:val="16"/>
                <w:szCs w:val="16"/>
              </w:rPr>
              <w:t>Stupne ochrany elektrických zariadení proti vonkajším mechanickým nárazom krytmi (kód IK): r.v.2003</w:t>
            </w:r>
            <w:bookmarkEnd w:id="6"/>
          </w:p>
        </w:tc>
      </w:tr>
      <w:tr w:rsidR="00426C83" w:rsidRPr="000E1DA8" w14:paraId="670CF7E4" w14:textId="77777777" w:rsidTr="00426C83">
        <w:trPr>
          <w:trHeight w:val="287"/>
        </w:trPr>
        <w:tc>
          <w:tcPr>
            <w:tcW w:w="2268" w:type="dxa"/>
            <w:tcBorders>
              <w:top w:val="nil"/>
              <w:left w:val="nil"/>
              <w:bottom w:val="nil"/>
              <w:right w:val="nil"/>
            </w:tcBorders>
            <w:shd w:val="clear" w:color="auto" w:fill="auto"/>
            <w:noWrap/>
            <w:hideMark/>
          </w:tcPr>
          <w:p w14:paraId="4E1CCE4F"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EN 61140</w:t>
            </w:r>
          </w:p>
        </w:tc>
        <w:tc>
          <w:tcPr>
            <w:tcW w:w="6693" w:type="dxa"/>
            <w:tcBorders>
              <w:top w:val="nil"/>
              <w:left w:val="nil"/>
              <w:bottom w:val="nil"/>
              <w:right w:val="nil"/>
            </w:tcBorders>
            <w:shd w:val="clear" w:color="auto" w:fill="auto"/>
            <w:noWrap/>
            <w:hideMark/>
          </w:tcPr>
          <w:p w14:paraId="422380B2"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Ochrana pred zásahom elektrickým prúdom. Spoločné hľadiska pre inštaláciu a zariadenia: r.v.2018</w:t>
            </w:r>
          </w:p>
        </w:tc>
      </w:tr>
      <w:tr w:rsidR="00426C83" w:rsidRPr="000E1DA8" w14:paraId="6BB50CBA" w14:textId="77777777" w:rsidTr="00426C83">
        <w:trPr>
          <w:trHeight w:val="287"/>
        </w:trPr>
        <w:tc>
          <w:tcPr>
            <w:tcW w:w="2268" w:type="dxa"/>
            <w:tcBorders>
              <w:top w:val="nil"/>
              <w:left w:val="nil"/>
              <w:bottom w:val="nil"/>
              <w:right w:val="nil"/>
            </w:tcBorders>
            <w:shd w:val="clear" w:color="auto" w:fill="auto"/>
            <w:noWrap/>
            <w:hideMark/>
          </w:tcPr>
          <w:p w14:paraId="778ECDC0"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bookmarkStart w:id="7" w:name="RANGE!C35"/>
            <w:r w:rsidRPr="007700E8">
              <w:rPr>
                <w:rFonts w:ascii="Arial" w:hAnsi="Arial" w:cs="Arial"/>
                <w:b/>
                <w:bCs/>
                <w:color w:val="000000"/>
                <w:sz w:val="16"/>
                <w:szCs w:val="16"/>
              </w:rPr>
              <w:lastRenderedPageBreak/>
              <w:t>STN EN 62305-1</w:t>
            </w:r>
            <w:bookmarkEnd w:id="7"/>
          </w:p>
        </w:tc>
        <w:tc>
          <w:tcPr>
            <w:tcW w:w="6693" w:type="dxa"/>
            <w:tcBorders>
              <w:top w:val="nil"/>
              <w:left w:val="nil"/>
              <w:bottom w:val="nil"/>
              <w:right w:val="nil"/>
            </w:tcBorders>
            <w:shd w:val="clear" w:color="auto" w:fill="auto"/>
            <w:noWrap/>
            <w:hideMark/>
          </w:tcPr>
          <w:p w14:paraId="3C783C7B"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Ochrana pred bleskom. Časť 1: Všeobecné princípy: r.v.2012</w:t>
            </w:r>
          </w:p>
        </w:tc>
      </w:tr>
      <w:tr w:rsidR="00426C83" w:rsidRPr="000E1DA8" w14:paraId="44367CDF" w14:textId="77777777" w:rsidTr="00426C83">
        <w:trPr>
          <w:trHeight w:val="287"/>
        </w:trPr>
        <w:tc>
          <w:tcPr>
            <w:tcW w:w="2268" w:type="dxa"/>
            <w:tcBorders>
              <w:top w:val="nil"/>
              <w:left w:val="nil"/>
              <w:bottom w:val="nil"/>
              <w:right w:val="nil"/>
            </w:tcBorders>
            <w:shd w:val="clear" w:color="auto" w:fill="auto"/>
            <w:noWrap/>
            <w:hideMark/>
          </w:tcPr>
          <w:p w14:paraId="1BB637CE"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 xml:space="preserve">STN EN 62305-2 </w:t>
            </w:r>
          </w:p>
        </w:tc>
        <w:tc>
          <w:tcPr>
            <w:tcW w:w="6693" w:type="dxa"/>
            <w:tcBorders>
              <w:top w:val="nil"/>
              <w:left w:val="nil"/>
              <w:bottom w:val="nil"/>
              <w:right w:val="nil"/>
            </w:tcBorders>
            <w:shd w:val="clear" w:color="auto" w:fill="auto"/>
            <w:noWrap/>
            <w:hideMark/>
          </w:tcPr>
          <w:p w14:paraId="3887939B"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Ochrana pri zásahu blesku. Časť 2: Manažérstvo rizika: r.v.2013</w:t>
            </w:r>
          </w:p>
        </w:tc>
      </w:tr>
      <w:tr w:rsidR="00426C83" w:rsidRPr="000E1DA8" w14:paraId="4FA08801" w14:textId="77777777" w:rsidTr="00426C83">
        <w:trPr>
          <w:trHeight w:val="287"/>
        </w:trPr>
        <w:tc>
          <w:tcPr>
            <w:tcW w:w="2268" w:type="dxa"/>
            <w:tcBorders>
              <w:top w:val="nil"/>
              <w:left w:val="nil"/>
              <w:bottom w:val="nil"/>
              <w:right w:val="nil"/>
            </w:tcBorders>
            <w:shd w:val="clear" w:color="auto" w:fill="auto"/>
            <w:noWrap/>
            <w:hideMark/>
          </w:tcPr>
          <w:p w14:paraId="79614F80"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EN 62305-3</w:t>
            </w:r>
          </w:p>
        </w:tc>
        <w:tc>
          <w:tcPr>
            <w:tcW w:w="6693" w:type="dxa"/>
            <w:tcBorders>
              <w:top w:val="nil"/>
              <w:left w:val="nil"/>
              <w:bottom w:val="nil"/>
              <w:right w:val="nil"/>
            </w:tcBorders>
            <w:shd w:val="clear" w:color="auto" w:fill="auto"/>
            <w:noWrap/>
            <w:hideMark/>
          </w:tcPr>
          <w:p w14:paraId="2533CF32"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Ochrana pred bleskom. Časť 3: Hmotné škody na stavbách a ohrozenie života: r.v.2012</w:t>
            </w:r>
          </w:p>
        </w:tc>
      </w:tr>
      <w:tr w:rsidR="00426C83" w:rsidRPr="000E1DA8" w14:paraId="6ACF3282" w14:textId="77777777" w:rsidTr="00426C83">
        <w:trPr>
          <w:trHeight w:val="287"/>
        </w:trPr>
        <w:tc>
          <w:tcPr>
            <w:tcW w:w="2268" w:type="dxa"/>
            <w:tcBorders>
              <w:top w:val="nil"/>
              <w:left w:val="nil"/>
              <w:bottom w:val="nil"/>
              <w:right w:val="nil"/>
            </w:tcBorders>
            <w:shd w:val="clear" w:color="auto" w:fill="auto"/>
            <w:noWrap/>
            <w:hideMark/>
          </w:tcPr>
          <w:p w14:paraId="5C8E7C35"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EN 62305-4</w:t>
            </w:r>
          </w:p>
        </w:tc>
        <w:tc>
          <w:tcPr>
            <w:tcW w:w="6693" w:type="dxa"/>
            <w:tcBorders>
              <w:top w:val="nil"/>
              <w:left w:val="nil"/>
              <w:bottom w:val="nil"/>
              <w:right w:val="nil"/>
            </w:tcBorders>
            <w:shd w:val="clear" w:color="auto" w:fill="auto"/>
            <w:noWrap/>
            <w:hideMark/>
          </w:tcPr>
          <w:p w14:paraId="613FE208"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Ochrana pred bleskom. Časť 4: Elektrické a elektronické systémy v stavbách: r.v.2017</w:t>
            </w:r>
          </w:p>
        </w:tc>
      </w:tr>
      <w:tr w:rsidR="00426C83" w:rsidRPr="000E1DA8" w14:paraId="2BBB450A" w14:textId="77777777" w:rsidTr="00426C83">
        <w:trPr>
          <w:trHeight w:val="287"/>
        </w:trPr>
        <w:tc>
          <w:tcPr>
            <w:tcW w:w="2268" w:type="dxa"/>
            <w:tcBorders>
              <w:top w:val="nil"/>
              <w:left w:val="nil"/>
              <w:bottom w:val="nil"/>
              <w:right w:val="nil"/>
            </w:tcBorders>
            <w:shd w:val="clear" w:color="auto" w:fill="auto"/>
            <w:noWrap/>
            <w:hideMark/>
          </w:tcPr>
          <w:p w14:paraId="29D18AC2"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bookmarkStart w:id="8" w:name="RANGE!C39"/>
            <w:r w:rsidRPr="007700E8">
              <w:rPr>
                <w:rFonts w:ascii="Arial" w:hAnsi="Arial" w:cs="Arial"/>
                <w:b/>
                <w:bCs/>
                <w:color w:val="000000"/>
                <w:sz w:val="16"/>
                <w:szCs w:val="16"/>
              </w:rPr>
              <w:t>STN EN 61008-1</w:t>
            </w:r>
            <w:bookmarkEnd w:id="8"/>
          </w:p>
        </w:tc>
        <w:tc>
          <w:tcPr>
            <w:tcW w:w="6693" w:type="dxa"/>
            <w:tcBorders>
              <w:top w:val="nil"/>
              <w:left w:val="nil"/>
              <w:bottom w:val="nil"/>
              <w:right w:val="nil"/>
            </w:tcBorders>
            <w:shd w:val="clear" w:color="auto" w:fill="auto"/>
            <w:noWrap/>
            <w:hideMark/>
          </w:tcPr>
          <w:p w14:paraId="66C4ECBF"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Prúdové chrániče bez vstavanej nadprúdovej ochrany pre domácnosť a na podobné použitie (RCCB): r.v.2017</w:t>
            </w:r>
          </w:p>
        </w:tc>
      </w:tr>
      <w:tr w:rsidR="00426C83" w:rsidRPr="000E1DA8" w14:paraId="411EB084" w14:textId="77777777" w:rsidTr="00426C83">
        <w:trPr>
          <w:trHeight w:val="287"/>
        </w:trPr>
        <w:tc>
          <w:tcPr>
            <w:tcW w:w="2268" w:type="dxa"/>
            <w:tcBorders>
              <w:top w:val="nil"/>
              <w:left w:val="nil"/>
              <w:bottom w:val="nil"/>
              <w:right w:val="nil"/>
            </w:tcBorders>
            <w:shd w:val="clear" w:color="auto" w:fill="auto"/>
            <w:noWrap/>
            <w:hideMark/>
          </w:tcPr>
          <w:p w14:paraId="4A544874"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EN 61009-1</w:t>
            </w:r>
          </w:p>
        </w:tc>
        <w:tc>
          <w:tcPr>
            <w:tcW w:w="6693" w:type="dxa"/>
            <w:tcBorders>
              <w:top w:val="nil"/>
              <w:left w:val="nil"/>
              <w:bottom w:val="nil"/>
              <w:right w:val="nil"/>
            </w:tcBorders>
            <w:shd w:val="clear" w:color="auto" w:fill="auto"/>
            <w:noWrap/>
            <w:hideMark/>
          </w:tcPr>
          <w:p w14:paraId="1E6C7058"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Prúdové chrániče so vstávanou nadprúdovou ochranou pre domácnosť a na podobné použitie (RCBO): r.v.2021</w:t>
            </w:r>
          </w:p>
        </w:tc>
      </w:tr>
      <w:tr w:rsidR="00426C83" w:rsidRPr="000E1DA8" w14:paraId="5D96BB80" w14:textId="77777777" w:rsidTr="00426C83">
        <w:trPr>
          <w:trHeight w:val="287"/>
        </w:trPr>
        <w:tc>
          <w:tcPr>
            <w:tcW w:w="2268" w:type="dxa"/>
            <w:tcBorders>
              <w:top w:val="nil"/>
              <w:left w:val="nil"/>
              <w:bottom w:val="nil"/>
              <w:right w:val="nil"/>
            </w:tcBorders>
            <w:shd w:val="clear" w:color="auto" w:fill="auto"/>
            <w:noWrap/>
            <w:hideMark/>
          </w:tcPr>
          <w:p w14:paraId="51669BE8"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bookmarkStart w:id="9" w:name="RANGE!C41"/>
            <w:bookmarkStart w:id="10" w:name="OLE_LINK77"/>
            <w:bookmarkStart w:id="11" w:name="OLE_LINK78"/>
            <w:r w:rsidRPr="007700E8">
              <w:rPr>
                <w:rFonts w:ascii="Arial" w:hAnsi="Arial" w:cs="Arial"/>
                <w:b/>
                <w:bCs/>
                <w:color w:val="000000"/>
                <w:sz w:val="16"/>
                <w:szCs w:val="16"/>
              </w:rPr>
              <w:t>STN EN 60664-3</w:t>
            </w:r>
            <w:bookmarkEnd w:id="9"/>
          </w:p>
        </w:tc>
        <w:tc>
          <w:tcPr>
            <w:tcW w:w="6693" w:type="dxa"/>
            <w:tcBorders>
              <w:top w:val="nil"/>
              <w:left w:val="nil"/>
              <w:bottom w:val="nil"/>
              <w:right w:val="nil"/>
            </w:tcBorders>
            <w:shd w:val="clear" w:color="auto" w:fill="auto"/>
            <w:noWrap/>
            <w:hideMark/>
          </w:tcPr>
          <w:p w14:paraId="6877F8F5"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Koordinácia izolácie zariadení v sieťach nízkeho napätia. Časť 3: Použitie povlakov, zalievacích hmôt alebo výliskov na ochranu pred znečistením r.v.:2017</w:t>
            </w:r>
            <w:bookmarkEnd w:id="10"/>
            <w:bookmarkEnd w:id="11"/>
          </w:p>
        </w:tc>
      </w:tr>
      <w:tr w:rsidR="00426C83" w:rsidRPr="000E1DA8" w14:paraId="5D494A75" w14:textId="77777777" w:rsidTr="00426C83">
        <w:trPr>
          <w:trHeight w:val="287"/>
        </w:trPr>
        <w:tc>
          <w:tcPr>
            <w:tcW w:w="2268" w:type="dxa"/>
            <w:tcBorders>
              <w:top w:val="nil"/>
              <w:left w:val="nil"/>
              <w:bottom w:val="nil"/>
              <w:right w:val="nil"/>
            </w:tcBorders>
            <w:shd w:val="clear" w:color="auto" w:fill="auto"/>
            <w:noWrap/>
            <w:hideMark/>
          </w:tcPr>
          <w:p w14:paraId="7AA3F7EF"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bookmarkStart w:id="12" w:name="OLE_LINK47"/>
            <w:bookmarkStart w:id="13" w:name="OLE_LINK48"/>
            <w:r w:rsidRPr="007700E8">
              <w:rPr>
                <w:rFonts w:ascii="Arial" w:hAnsi="Arial" w:cs="Arial"/>
                <w:b/>
                <w:bCs/>
                <w:color w:val="000000"/>
                <w:sz w:val="16"/>
                <w:szCs w:val="16"/>
              </w:rPr>
              <w:t>STN 73 0834</w:t>
            </w:r>
          </w:p>
        </w:tc>
        <w:tc>
          <w:tcPr>
            <w:tcW w:w="6693" w:type="dxa"/>
            <w:tcBorders>
              <w:top w:val="nil"/>
              <w:left w:val="nil"/>
              <w:bottom w:val="nil"/>
              <w:right w:val="nil"/>
            </w:tcBorders>
            <w:shd w:val="clear" w:color="auto" w:fill="auto"/>
            <w:noWrap/>
            <w:hideMark/>
          </w:tcPr>
          <w:p w14:paraId="7F6B953D"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Požiarna bezpečnosť stavieb. Zmeny stavieb: r.v.2015</w:t>
            </w:r>
            <w:bookmarkEnd w:id="12"/>
            <w:bookmarkEnd w:id="13"/>
          </w:p>
        </w:tc>
      </w:tr>
      <w:tr w:rsidR="00426C83" w:rsidRPr="000E1DA8" w14:paraId="3E557248" w14:textId="77777777" w:rsidTr="00426C83">
        <w:trPr>
          <w:trHeight w:val="287"/>
        </w:trPr>
        <w:tc>
          <w:tcPr>
            <w:tcW w:w="2268" w:type="dxa"/>
            <w:tcBorders>
              <w:top w:val="nil"/>
              <w:left w:val="nil"/>
              <w:bottom w:val="nil"/>
              <w:right w:val="nil"/>
            </w:tcBorders>
            <w:shd w:val="clear" w:color="auto" w:fill="auto"/>
            <w:noWrap/>
            <w:hideMark/>
          </w:tcPr>
          <w:p w14:paraId="5285DFC4"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 xml:space="preserve">STN EN 60445 </w:t>
            </w:r>
          </w:p>
        </w:tc>
        <w:tc>
          <w:tcPr>
            <w:tcW w:w="6693" w:type="dxa"/>
            <w:tcBorders>
              <w:top w:val="nil"/>
              <w:left w:val="nil"/>
              <w:bottom w:val="nil"/>
              <w:right w:val="nil"/>
            </w:tcBorders>
            <w:shd w:val="clear" w:color="auto" w:fill="auto"/>
            <w:noWrap/>
            <w:hideMark/>
          </w:tcPr>
          <w:p w14:paraId="74E63393"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Základné a bezpečnostné zásady pre rozhranie človek-stroj, označovanie a identifikácia. Identifikácia svoriek zariadení a prípojov vodičov a vodičov: r.v. 2021</w:t>
            </w:r>
          </w:p>
        </w:tc>
      </w:tr>
      <w:tr w:rsidR="00426C83" w:rsidRPr="000E1DA8" w14:paraId="429B19DF" w14:textId="77777777" w:rsidTr="00426C83">
        <w:trPr>
          <w:trHeight w:val="287"/>
        </w:trPr>
        <w:tc>
          <w:tcPr>
            <w:tcW w:w="2268" w:type="dxa"/>
            <w:tcBorders>
              <w:top w:val="nil"/>
              <w:left w:val="nil"/>
              <w:bottom w:val="nil"/>
              <w:right w:val="nil"/>
            </w:tcBorders>
            <w:shd w:val="clear" w:color="auto" w:fill="auto"/>
            <w:noWrap/>
            <w:hideMark/>
          </w:tcPr>
          <w:p w14:paraId="6F0E12F0"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bookmarkStart w:id="14" w:name="RANGE!C48"/>
            <w:r w:rsidRPr="007700E8">
              <w:rPr>
                <w:rFonts w:ascii="Arial" w:hAnsi="Arial" w:cs="Arial"/>
                <w:b/>
                <w:bCs/>
                <w:color w:val="000000"/>
                <w:sz w:val="16"/>
                <w:szCs w:val="16"/>
              </w:rPr>
              <w:t>STN EN 50173-1</w:t>
            </w:r>
            <w:bookmarkEnd w:id="14"/>
          </w:p>
        </w:tc>
        <w:tc>
          <w:tcPr>
            <w:tcW w:w="6693" w:type="dxa"/>
            <w:tcBorders>
              <w:top w:val="nil"/>
              <w:left w:val="nil"/>
              <w:bottom w:val="nil"/>
              <w:right w:val="nil"/>
            </w:tcBorders>
            <w:shd w:val="clear" w:color="auto" w:fill="auto"/>
            <w:noWrap/>
            <w:hideMark/>
          </w:tcPr>
          <w:p w14:paraId="09F978C7"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Informačná technika. Generické káblové systémy. Časť1: Všeobecné požiadavky: r.v.2020</w:t>
            </w:r>
          </w:p>
        </w:tc>
      </w:tr>
      <w:tr w:rsidR="00426C83" w:rsidRPr="000E1DA8" w14:paraId="284DD853" w14:textId="77777777" w:rsidTr="00426C83">
        <w:trPr>
          <w:trHeight w:val="287"/>
        </w:trPr>
        <w:tc>
          <w:tcPr>
            <w:tcW w:w="2268" w:type="dxa"/>
            <w:tcBorders>
              <w:top w:val="nil"/>
              <w:left w:val="nil"/>
              <w:bottom w:val="nil"/>
              <w:right w:val="nil"/>
            </w:tcBorders>
            <w:shd w:val="clear" w:color="auto" w:fill="auto"/>
            <w:noWrap/>
            <w:hideMark/>
          </w:tcPr>
          <w:p w14:paraId="24662058"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EN 50174-2</w:t>
            </w:r>
          </w:p>
        </w:tc>
        <w:tc>
          <w:tcPr>
            <w:tcW w:w="6693" w:type="dxa"/>
            <w:tcBorders>
              <w:top w:val="nil"/>
              <w:left w:val="nil"/>
              <w:bottom w:val="nil"/>
              <w:right w:val="nil"/>
            </w:tcBorders>
            <w:shd w:val="clear" w:color="auto" w:fill="auto"/>
            <w:noWrap/>
            <w:hideMark/>
          </w:tcPr>
          <w:p w14:paraId="7CF39952"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Informačná technika. Inštalácia káblových rozvodov. Časť 2: Plánovanie inštalácie a postupy inštalácie v budovách: r.v.2018.</w:t>
            </w:r>
          </w:p>
        </w:tc>
      </w:tr>
      <w:tr w:rsidR="00426C83" w:rsidRPr="000E1DA8" w14:paraId="0BDB9FD1" w14:textId="77777777" w:rsidTr="00426C83">
        <w:trPr>
          <w:trHeight w:val="287"/>
        </w:trPr>
        <w:tc>
          <w:tcPr>
            <w:tcW w:w="2268" w:type="dxa"/>
            <w:tcBorders>
              <w:top w:val="nil"/>
              <w:left w:val="nil"/>
              <w:bottom w:val="nil"/>
              <w:right w:val="nil"/>
            </w:tcBorders>
            <w:shd w:val="clear" w:color="auto" w:fill="auto"/>
            <w:noWrap/>
            <w:hideMark/>
          </w:tcPr>
          <w:p w14:paraId="6A014293"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EN IEC 60598-2-22</w:t>
            </w:r>
          </w:p>
        </w:tc>
        <w:tc>
          <w:tcPr>
            <w:tcW w:w="6693" w:type="dxa"/>
            <w:tcBorders>
              <w:top w:val="nil"/>
              <w:left w:val="nil"/>
              <w:bottom w:val="nil"/>
              <w:right w:val="nil"/>
            </w:tcBorders>
            <w:shd w:val="clear" w:color="auto" w:fill="auto"/>
            <w:noWrap/>
            <w:hideMark/>
          </w:tcPr>
          <w:p w14:paraId="4D63E1D6"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bookmarkStart w:id="15" w:name="RANGE!D54"/>
            <w:r w:rsidRPr="007700E8">
              <w:rPr>
                <w:rFonts w:ascii="Arial" w:hAnsi="Arial" w:cs="Arial"/>
                <w:i/>
                <w:iCs/>
                <w:color w:val="000000"/>
                <w:sz w:val="16"/>
                <w:szCs w:val="16"/>
              </w:rPr>
              <w:t>Svietidlá. Časť 2-22: Osobitné požiadavky. Svietidlá na núdzové osvetlenie: r.v. 2020</w:t>
            </w:r>
            <w:bookmarkEnd w:id="15"/>
          </w:p>
        </w:tc>
      </w:tr>
      <w:tr w:rsidR="00426C83" w:rsidRPr="000E1DA8" w14:paraId="1A1A46CA" w14:textId="77777777" w:rsidTr="00426C83">
        <w:trPr>
          <w:trHeight w:val="287"/>
        </w:trPr>
        <w:tc>
          <w:tcPr>
            <w:tcW w:w="2268" w:type="dxa"/>
            <w:tcBorders>
              <w:top w:val="nil"/>
              <w:left w:val="nil"/>
              <w:bottom w:val="nil"/>
              <w:right w:val="nil"/>
            </w:tcBorders>
            <w:shd w:val="clear" w:color="auto" w:fill="auto"/>
            <w:noWrap/>
            <w:hideMark/>
          </w:tcPr>
          <w:p w14:paraId="038EDCF0" w14:textId="78B5B1C2" w:rsidR="00426C83" w:rsidRPr="007700E8" w:rsidRDefault="003F18B0" w:rsidP="00426C83">
            <w:pPr>
              <w:spacing w:after="0" w:line="240" w:lineRule="auto"/>
              <w:rPr>
                <w:rFonts w:ascii="Arial" w:eastAsia="Times New Roman" w:hAnsi="Arial" w:cs="Arial"/>
                <w:b/>
                <w:color w:val="000000"/>
                <w:sz w:val="16"/>
                <w:szCs w:val="16"/>
                <w:lang w:eastAsia="sk-SK"/>
              </w:rPr>
            </w:pPr>
            <w:r>
              <w:rPr>
                <w:rFonts w:ascii="Arial" w:hAnsi="Arial" w:cs="Arial"/>
                <w:b/>
                <w:bCs/>
                <w:color w:val="000000"/>
                <w:sz w:val="16"/>
                <w:szCs w:val="16"/>
              </w:rPr>
              <w:t>STN EN 61439-1</w:t>
            </w:r>
          </w:p>
        </w:tc>
        <w:tc>
          <w:tcPr>
            <w:tcW w:w="6693" w:type="dxa"/>
            <w:tcBorders>
              <w:top w:val="nil"/>
              <w:left w:val="nil"/>
              <w:bottom w:val="nil"/>
              <w:right w:val="nil"/>
            </w:tcBorders>
            <w:shd w:val="clear" w:color="auto" w:fill="auto"/>
            <w:noWrap/>
            <w:hideMark/>
          </w:tcPr>
          <w:p w14:paraId="1ABE85A8" w14:textId="730F53B5" w:rsidR="00426C83" w:rsidRPr="007700E8" w:rsidRDefault="003F18B0" w:rsidP="003F18B0">
            <w:pPr>
              <w:spacing w:after="0" w:line="240" w:lineRule="auto"/>
              <w:rPr>
                <w:rFonts w:ascii="Arial" w:eastAsia="Times New Roman" w:hAnsi="Arial" w:cs="Arial"/>
                <w:i/>
                <w:color w:val="000000"/>
                <w:sz w:val="16"/>
                <w:szCs w:val="16"/>
                <w:lang w:eastAsia="sk-SK"/>
              </w:rPr>
            </w:pPr>
            <w:bookmarkStart w:id="16" w:name="RANGE!D55"/>
            <w:r>
              <w:rPr>
                <w:rFonts w:ascii="Arial" w:hAnsi="Arial" w:cs="Arial"/>
                <w:i/>
                <w:iCs/>
                <w:color w:val="000000"/>
                <w:sz w:val="16"/>
                <w:szCs w:val="16"/>
              </w:rPr>
              <w:t>Nízkonapäťové rozvádzače. Časť 1</w:t>
            </w:r>
            <w:r w:rsidR="00426C83" w:rsidRPr="007700E8">
              <w:rPr>
                <w:rFonts w:ascii="Arial" w:hAnsi="Arial" w:cs="Arial"/>
                <w:i/>
                <w:iCs/>
                <w:color w:val="000000"/>
                <w:sz w:val="16"/>
                <w:szCs w:val="16"/>
              </w:rPr>
              <w:t xml:space="preserve">: </w:t>
            </w:r>
            <w:bookmarkEnd w:id="16"/>
            <w:r>
              <w:rPr>
                <w:rFonts w:ascii="Arial" w:hAnsi="Arial" w:cs="Arial"/>
                <w:i/>
                <w:iCs/>
                <w:color w:val="000000"/>
                <w:sz w:val="16"/>
                <w:szCs w:val="16"/>
              </w:rPr>
              <w:t>Všeobecné pravidlá: r.v. 2012</w:t>
            </w:r>
          </w:p>
        </w:tc>
      </w:tr>
      <w:tr w:rsidR="00426C83" w:rsidRPr="000E1DA8" w14:paraId="5E2CBCCC" w14:textId="77777777" w:rsidTr="00426C83">
        <w:trPr>
          <w:trHeight w:val="287"/>
        </w:trPr>
        <w:tc>
          <w:tcPr>
            <w:tcW w:w="2268" w:type="dxa"/>
            <w:tcBorders>
              <w:top w:val="nil"/>
              <w:left w:val="nil"/>
              <w:bottom w:val="nil"/>
              <w:right w:val="nil"/>
            </w:tcBorders>
            <w:shd w:val="clear" w:color="auto" w:fill="auto"/>
            <w:noWrap/>
            <w:hideMark/>
          </w:tcPr>
          <w:p w14:paraId="7D1A752B"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bookmarkStart w:id="17" w:name="OLE_LINK74"/>
            <w:bookmarkStart w:id="18" w:name="OLE_LINK80"/>
            <w:bookmarkStart w:id="19" w:name="OLE_LINK81"/>
            <w:r w:rsidRPr="007700E8">
              <w:rPr>
                <w:rFonts w:ascii="Arial" w:hAnsi="Arial" w:cs="Arial"/>
                <w:b/>
                <w:bCs/>
                <w:color w:val="000000"/>
                <w:sz w:val="16"/>
                <w:szCs w:val="16"/>
              </w:rPr>
              <w:t>STN EN 60947-1</w:t>
            </w:r>
          </w:p>
        </w:tc>
        <w:tc>
          <w:tcPr>
            <w:tcW w:w="6693" w:type="dxa"/>
            <w:tcBorders>
              <w:top w:val="nil"/>
              <w:left w:val="nil"/>
              <w:bottom w:val="nil"/>
              <w:right w:val="nil"/>
            </w:tcBorders>
            <w:shd w:val="clear" w:color="auto" w:fill="auto"/>
            <w:noWrap/>
            <w:hideMark/>
          </w:tcPr>
          <w:p w14:paraId="7B0DDEE4"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bookmarkStart w:id="20" w:name="RANGE!D56"/>
            <w:r w:rsidRPr="007700E8">
              <w:rPr>
                <w:rFonts w:ascii="Arial" w:hAnsi="Arial" w:cs="Arial"/>
                <w:i/>
                <w:iCs/>
                <w:color w:val="000000"/>
                <w:sz w:val="16"/>
                <w:szCs w:val="16"/>
              </w:rPr>
              <w:t>Nízkonapäťové spínacie a riadiace zariadenia. Časť 1: Všeobecné pravidlá: r.v.2017</w:t>
            </w:r>
            <w:bookmarkEnd w:id="17"/>
            <w:bookmarkEnd w:id="18"/>
            <w:bookmarkEnd w:id="19"/>
            <w:bookmarkEnd w:id="20"/>
          </w:p>
        </w:tc>
      </w:tr>
      <w:tr w:rsidR="00426C83" w:rsidRPr="000E1DA8" w14:paraId="194CB339" w14:textId="77777777" w:rsidTr="00426C83">
        <w:trPr>
          <w:trHeight w:val="287"/>
        </w:trPr>
        <w:tc>
          <w:tcPr>
            <w:tcW w:w="2268" w:type="dxa"/>
            <w:tcBorders>
              <w:top w:val="nil"/>
              <w:left w:val="nil"/>
              <w:bottom w:val="nil"/>
              <w:right w:val="nil"/>
            </w:tcBorders>
            <w:shd w:val="clear" w:color="auto" w:fill="auto"/>
            <w:noWrap/>
            <w:hideMark/>
          </w:tcPr>
          <w:p w14:paraId="04AE09DA"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EN 61293</w:t>
            </w:r>
          </w:p>
        </w:tc>
        <w:tc>
          <w:tcPr>
            <w:tcW w:w="6693" w:type="dxa"/>
            <w:tcBorders>
              <w:top w:val="nil"/>
              <w:left w:val="nil"/>
              <w:bottom w:val="nil"/>
              <w:right w:val="nil"/>
            </w:tcBorders>
            <w:shd w:val="clear" w:color="auto" w:fill="auto"/>
            <w:noWrap/>
            <w:hideMark/>
          </w:tcPr>
          <w:p w14:paraId="23BCB3DC"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bookmarkStart w:id="21" w:name="RANGE!D59"/>
            <w:r w:rsidRPr="007700E8">
              <w:rPr>
                <w:rFonts w:ascii="Arial" w:hAnsi="Arial" w:cs="Arial"/>
                <w:i/>
                <w:iCs/>
                <w:color w:val="000000"/>
                <w:sz w:val="16"/>
                <w:szCs w:val="16"/>
              </w:rPr>
              <w:t>Označovanie elektrických zariadení menovitými údajmi vzťahujúcimi sa na elektrické napájanie. Požiadavky na bezpečnosť:r.v.2001</w:t>
            </w:r>
            <w:bookmarkEnd w:id="21"/>
          </w:p>
        </w:tc>
      </w:tr>
      <w:tr w:rsidR="00426C83" w:rsidRPr="000E1DA8" w14:paraId="3665D9D3" w14:textId="77777777" w:rsidTr="00426C83">
        <w:trPr>
          <w:trHeight w:val="287"/>
        </w:trPr>
        <w:tc>
          <w:tcPr>
            <w:tcW w:w="2268" w:type="dxa"/>
            <w:tcBorders>
              <w:top w:val="nil"/>
              <w:left w:val="nil"/>
              <w:bottom w:val="nil"/>
              <w:right w:val="nil"/>
            </w:tcBorders>
            <w:shd w:val="clear" w:color="auto" w:fill="auto"/>
            <w:noWrap/>
            <w:hideMark/>
          </w:tcPr>
          <w:p w14:paraId="2E84634E"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bookmarkStart w:id="22" w:name="OLE_LINK93"/>
            <w:bookmarkStart w:id="23" w:name="OLE_LINK83"/>
            <w:bookmarkStart w:id="24" w:name="OLE_LINK84"/>
            <w:r w:rsidRPr="007700E8">
              <w:rPr>
                <w:rFonts w:ascii="Arial" w:hAnsi="Arial" w:cs="Arial"/>
                <w:b/>
                <w:bCs/>
                <w:color w:val="000000"/>
                <w:sz w:val="16"/>
                <w:szCs w:val="16"/>
              </w:rPr>
              <w:t>STN CLC/TR 50480</w:t>
            </w:r>
          </w:p>
        </w:tc>
        <w:tc>
          <w:tcPr>
            <w:tcW w:w="6693" w:type="dxa"/>
            <w:tcBorders>
              <w:top w:val="nil"/>
              <w:left w:val="nil"/>
              <w:bottom w:val="nil"/>
              <w:right w:val="nil"/>
            </w:tcBorders>
            <w:shd w:val="clear" w:color="auto" w:fill="auto"/>
            <w:noWrap/>
            <w:hideMark/>
          </w:tcPr>
          <w:p w14:paraId="27E279C2"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bookmarkStart w:id="25" w:name="RANGE!D60"/>
            <w:r w:rsidRPr="007700E8">
              <w:rPr>
                <w:rFonts w:ascii="Arial" w:hAnsi="Arial" w:cs="Arial"/>
                <w:i/>
                <w:iCs/>
                <w:color w:val="000000"/>
                <w:sz w:val="16"/>
                <w:szCs w:val="16"/>
              </w:rPr>
              <w:t>Stanovenie prierezu vodičov a výber ochranných prístrojov: r.v.2011</w:t>
            </w:r>
            <w:bookmarkEnd w:id="22"/>
            <w:bookmarkEnd w:id="23"/>
            <w:bookmarkEnd w:id="24"/>
            <w:bookmarkEnd w:id="25"/>
          </w:p>
        </w:tc>
      </w:tr>
      <w:tr w:rsidR="00426C83" w:rsidRPr="000E1DA8" w14:paraId="362595FB" w14:textId="77777777" w:rsidTr="00426C83">
        <w:trPr>
          <w:trHeight w:val="287"/>
        </w:trPr>
        <w:tc>
          <w:tcPr>
            <w:tcW w:w="2268" w:type="dxa"/>
            <w:tcBorders>
              <w:top w:val="nil"/>
              <w:left w:val="nil"/>
              <w:bottom w:val="nil"/>
              <w:right w:val="nil"/>
            </w:tcBorders>
            <w:shd w:val="clear" w:color="auto" w:fill="auto"/>
            <w:noWrap/>
            <w:hideMark/>
          </w:tcPr>
          <w:p w14:paraId="7C623F07"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bookmarkStart w:id="26" w:name="OLE_LINK85"/>
            <w:bookmarkStart w:id="27" w:name="OLE_LINK86"/>
            <w:bookmarkStart w:id="28" w:name="OLE_LINK95"/>
            <w:bookmarkStart w:id="29" w:name="OLE_LINK88"/>
            <w:bookmarkStart w:id="30" w:name="OLE_LINK89"/>
            <w:r w:rsidRPr="007700E8">
              <w:rPr>
                <w:rFonts w:ascii="Arial" w:hAnsi="Arial" w:cs="Arial"/>
                <w:b/>
                <w:bCs/>
                <w:color w:val="000000"/>
                <w:sz w:val="16"/>
                <w:szCs w:val="16"/>
              </w:rPr>
              <w:t>STN EN 60909-0</w:t>
            </w:r>
          </w:p>
        </w:tc>
        <w:tc>
          <w:tcPr>
            <w:tcW w:w="6693" w:type="dxa"/>
            <w:tcBorders>
              <w:top w:val="nil"/>
              <w:left w:val="nil"/>
              <w:bottom w:val="nil"/>
              <w:right w:val="nil"/>
            </w:tcBorders>
            <w:shd w:val="clear" w:color="auto" w:fill="auto"/>
            <w:noWrap/>
            <w:hideMark/>
          </w:tcPr>
          <w:p w14:paraId="6018E567"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Skratové prúdy v trojfázových striedavých sústavách. Časť 0: Výpočet prúdov: r.v.2016</w:t>
            </w:r>
            <w:bookmarkEnd w:id="26"/>
            <w:bookmarkEnd w:id="27"/>
            <w:bookmarkEnd w:id="28"/>
          </w:p>
        </w:tc>
      </w:tr>
      <w:tr w:rsidR="00426C83" w:rsidRPr="000E1DA8" w14:paraId="4D1E19EA" w14:textId="77777777" w:rsidTr="00426C83">
        <w:trPr>
          <w:trHeight w:val="287"/>
        </w:trPr>
        <w:tc>
          <w:tcPr>
            <w:tcW w:w="2268" w:type="dxa"/>
            <w:tcBorders>
              <w:top w:val="nil"/>
              <w:left w:val="nil"/>
              <w:bottom w:val="nil"/>
              <w:right w:val="nil"/>
            </w:tcBorders>
            <w:shd w:val="clear" w:color="auto" w:fill="auto"/>
            <w:noWrap/>
            <w:hideMark/>
          </w:tcPr>
          <w:p w14:paraId="5AF797CC"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bookmarkStart w:id="31" w:name="OLE_LINK97"/>
            <w:r w:rsidRPr="007700E8">
              <w:rPr>
                <w:rFonts w:ascii="Arial" w:hAnsi="Arial" w:cs="Arial"/>
                <w:b/>
                <w:bCs/>
                <w:color w:val="000000"/>
                <w:sz w:val="16"/>
                <w:szCs w:val="16"/>
              </w:rPr>
              <w:t>STN EN 50565-1</w:t>
            </w:r>
          </w:p>
        </w:tc>
        <w:tc>
          <w:tcPr>
            <w:tcW w:w="6693" w:type="dxa"/>
            <w:tcBorders>
              <w:top w:val="nil"/>
              <w:left w:val="nil"/>
              <w:bottom w:val="nil"/>
              <w:right w:val="nil"/>
            </w:tcBorders>
            <w:shd w:val="clear" w:color="auto" w:fill="auto"/>
            <w:noWrap/>
            <w:hideMark/>
          </w:tcPr>
          <w:p w14:paraId="6787503D"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Elektrické káble. Návod na používanie káblov s menovitým napätím neprevyšujúcim 450/750 V. Časť 1: Všeobecné pokyny: r.v.2014</w:t>
            </w:r>
            <w:bookmarkEnd w:id="31"/>
          </w:p>
        </w:tc>
      </w:tr>
      <w:tr w:rsidR="00426C83" w:rsidRPr="000E1DA8" w14:paraId="691951D6" w14:textId="77777777" w:rsidTr="00426C83">
        <w:trPr>
          <w:trHeight w:val="287"/>
        </w:trPr>
        <w:tc>
          <w:tcPr>
            <w:tcW w:w="2268" w:type="dxa"/>
            <w:tcBorders>
              <w:top w:val="nil"/>
              <w:left w:val="nil"/>
              <w:bottom w:val="nil"/>
              <w:right w:val="nil"/>
            </w:tcBorders>
            <w:shd w:val="clear" w:color="auto" w:fill="auto"/>
            <w:noWrap/>
            <w:hideMark/>
          </w:tcPr>
          <w:p w14:paraId="16D4F31D" w14:textId="77777777" w:rsidR="00426C83" w:rsidRPr="007700E8" w:rsidRDefault="00426C83" w:rsidP="00426C83">
            <w:pPr>
              <w:spacing w:after="0" w:line="240" w:lineRule="auto"/>
              <w:rPr>
                <w:rFonts w:ascii="Arial" w:eastAsia="Times New Roman" w:hAnsi="Arial" w:cs="Arial"/>
                <w:b/>
                <w:color w:val="000000"/>
                <w:sz w:val="16"/>
                <w:szCs w:val="16"/>
                <w:lang w:eastAsia="sk-SK"/>
              </w:rPr>
            </w:pPr>
            <w:r w:rsidRPr="007700E8">
              <w:rPr>
                <w:rFonts w:ascii="Arial" w:hAnsi="Arial" w:cs="Arial"/>
                <w:b/>
                <w:bCs/>
                <w:color w:val="000000"/>
                <w:sz w:val="16"/>
                <w:szCs w:val="16"/>
              </w:rPr>
              <w:t>STN EN 50310</w:t>
            </w:r>
          </w:p>
        </w:tc>
        <w:tc>
          <w:tcPr>
            <w:tcW w:w="6693" w:type="dxa"/>
            <w:tcBorders>
              <w:top w:val="nil"/>
              <w:left w:val="nil"/>
              <w:bottom w:val="nil"/>
              <w:right w:val="nil"/>
            </w:tcBorders>
            <w:shd w:val="clear" w:color="auto" w:fill="auto"/>
            <w:noWrap/>
            <w:hideMark/>
          </w:tcPr>
          <w:p w14:paraId="027F4F7E" w14:textId="77777777" w:rsidR="00426C83" w:rsidRPr="007700E8" w:rsidRDefault="00426C83" w:rsidP="00426C83">
            <w:pPr>
              <w:spacing w:after="0" w:line="240" w:lineRule="auto"/>
              <w:rPr>
                <w:rFonts w:ascii="Arial" w:eastAsia="Times New Roman" w:hAnsi="Arial" w:cs="Arial"/>
                <w:i/>
                <w:color w:val="000000"/>
                <w:sz w:val="16"/>
                <w:szCs w:val="16"/>
                <w:lang w:eastAsia="sk-SK"/>
              </w:rPr>
            </w:pPr>
            <w:r w:rsidRPr="007700E8">
              <w:rPr>
                <w:rFonts w:ascii="Arial" w:hAnsi="Arial" w:cs="Arial"/>
                <w:i/>
                <w:iCs/>
                <w:color w:val="000000"/>
                <w:sz w:val="16"/>
                <w:szCs w:val="16"/>
              </w:rPr>
              <w:t>Siete pospájania pre telekomunikácie v budovách a iných stavbách: r.v. 2021</w:t>
            </w:r>
          </w:p>
        </w:tc>
      </w:tr>
      <w:tr w:rsidR="00426C83" w:rsidRPr="000E1DA8" w14:paraId="3DF87A87" w14:textId="77777777" w:rsidTr="00426C83">
        <w:trPr>
          <w:trHeight w:val="287"/>
        </w:trPr>
        <w:tc>
          <w:tcPr>
            <w:tcW w:w="2268" w:type="dxa"/>
            <w:tcBorders>
              <w:top w:val="nil"/>
              <w:left w:val="nil"/>
              <w:bottom w:val="nil"/>
              <w:right w:val="nil"/>
            </w:tcBorders>
            <w:shd w:val="clear" w:color="auto" w:fill="auto"/>
            <w:noWrap/>
          </w:tcPr>
          <w:p w14:paraId="0B658060" w14:textId="77777777" w:rsidR="00426C83" w:rsidRDefault="00426C83" w:rsidP="00426C83">
            <w:pPr>
              <w:spacing w:after="0" w:line="240" w:lineRule="auto"/>
              <w:rPr>
                <w:rFonts w:ascii="Arial" w:eastAsia="Times New Roman" w:hAnsi="Arial" w:cs="Arial"/>
                <w:b/>
                <w:color w:val="000000"/>
                <w:sz w:val="16"/>
                <w:lang w:eastAsia="sk-SK"/>
              </w:rPr>
            </w:pPr>
            <w:bookmarkStart w:id="32" w:name="OLE_LINK25" w:colFirst="1" w:colLast="1"/>
            <w:bookmarkStart w:id="33" w:name="OLE_LINK98" w:colFirst="1" w:colLast="1"/>
            <w:bookmarkEnd w:id="5"/>
            <w:bookmarkEnd w:id="29"/>
            <w:bookmarkEnd w:id="30"/>
          </w:p>
          <w:p w14:paraId="4FFA9022" w14:textId="77777777" w:rsidR="00426C83" w:rsidRDefault="00426C83" w:rsidP="00426C83">
            <w:pPr>
              <w:spacing w:after="0" w:line="240" w:lineRule="auto"/>
              <w:rPr>
                <w:rFonts w:ascii="Arial" w:eastAsia="Times New Roman" w:hAnsi="Arial" w:cs="Arial"/>
                <w:b/>
                <w:color w:val="000000"/>
                <w:sz w:val="16"/>
                <w:lang w:eastAsia="sk-SK"/>
              </w:rPr>
            </w:pPr>
          </w:p>
          <w:p w14:paraId="5A78371A" w14:textId="77777777" w:rsidR="00426C83" w:rsidRPr="000E1DA8" w:rsidRDefault="00426C83" w:rsidP="00426C83">
            <w:pPr>
              <w:spacing w:after="0" w:line="240" w:lineRule="auto"/>
              <w:rPr>
                <w:rFonts w:ascii="Arial" w:eastAsia="Times New Roman" w:hAnsi="Arial" w:cs="Arial"/>
                <w:b/>
                <w:color w:val="000000"/>
                <w:sz w:val="16"/>
                <w:lang w:eastAsia="sk-SK"/>
              </w:rPr>
            </w:pPr>
          </w:p>
        </w:tc>
        <w:tc>
          <w:tcPr>
            <w:tcW w:w="6693" w:type="dxa"/>
            <w:tcBorders>
              <w:top w:val="nil"/>
              <w:left w:val="nil"/>
              <w:bottom w:val="nil"/>
              <w:right w:val="nil"/>
            </w:tcBorders>
            <w:shd w:val="clear" w:color="auto" w:fill="auto"/>
            <w:noWrap/>
          </w:tcPr>
          <w:p w14:paraId="50E6B69D" w14:textId="77777777" w:rsidR="00426C83" w:rsidRPr="000E1DA8" w:rsidRDefault="00426C83" w:rsidP="00426C83">
            <w:pPr>
              <w:spacing w:after="0" w:line="240" w:lineRule="auto"/>
              <w:rPr>
                <w:rFonts w:ascii="Arial" w:eastAsia="Times New Roman" w:hAnsi="Arial" w:cs="Arial"/>
                <w:i/>
                <w:color w:val="000000"/>
                <w:sz w:val="16"/>
                <w:lang w:eastAsia="sk-SK"/>
              </w:rPr>
            </w:pPr>
          </w:p>
        </w:tc>
      </w:tr>
      <w:bookmarkEnd w:id="32"/>
      <w:bookmarkEnd w:id="33"/>
      <w:tr w:rsidR="00426C83" w:rsidRPr="000E1DA8" w14:paraId="027C8A38" w14:textId="77777777" w:rsidTr="00426C83">
        <w:trPr>
          <w:trHeight w:val="287"/>
        </w:trPr>
        <w:tc>
          <w:tcPr>
            <w:tcW w:w="2268" w:type="dxa"/>
            <w:tcBorders>
              <w:top w:val="nil"/>
              <w:left w:val="nil"/>
              <w:bottom w:val="nil"/>
              <w:right w:val="nil"/>
            </w:tcBorders>
            <w:shd w:val="clear" w:color="auto" w:fill="auto"/>
            <w:noWrap/>
          </w:tcPr>
          <w:p w14:paraId="0081708D" w14:textId="77777777" w:rsidR="00426C83" w:rsidRPr="000E1DA8" w:rsidRDefault="00426C83" w:rsidP="00426C83">
            <w:pPr>
              <w:spacing w:after="0" w:line="240" w:lineRule="auto"/>
              <w:rPr>
                <w:rFonts w:ascii="Arial" w:eastAsia="Times New Roman" w:hAnsi="Arial" w:cs="Arial"/>
                <w:b/>
                <w:color w:val="000000"/>
                <w:sz w:val="16"/>
                <w:lang w:eastAsia="sk-SK"/>
              </w:rPr>
            </w:pPr>
            <w:r w:rsidRPr="000E1DA8">
              <w:rPr>
                <w:rFonts w:ascii="Arial" w:eastAsia="Times New Roman" w:hAnsi="Arial" w:cs="Arial"/>
                <w:b/>
                <w:color w:val="000000"/>
                <w:sz w:val="16"/>
                <w:lang w:eastAsia="sk-SK"/>
              </w:rPr>
              <w:t>Špeciálne požiadavky:</w:t>
            </w:r>
          </w:p>
        </w:tc>
        <w:tc>
          <w:tcPr>
            <w:tcW w:w="6693" w:type="dxa"/>
            <w:tcBorders>
              <w:top w:val="nil"/>
              <w:left w:val="nil"/>
              <w:bottom w:val="nil"/>
              <w:right w:val="nil"/>
            </w:tcBorders>
            <w:shd w:val="clear" w:color="auto" w:fill="auto"/>
            <w:noWrap/>
          </w:tcPr>
          <w:p w14:paraId="00C78D18" w14:textId="77777777" w:rsidR="00426C83" w:rsidRPr="000E1DA8" w:rsidRDefault="00426C83" w:rsidP="00426C83">
            <w:pPr>
              <w:spacing w:after="0" w:line="240" w:lineRule="auto"/>
              <w:rPr>
                <w:rFonts w:ascii="Arial" w:eastAsia="Times New Roman" w:hAnsi="Arial" w:cs="Arial"/>
                <w:i/>
                <w:color w:val="000000"/>
                <w:sz w:val="16"/>
                <w:lang w:eastAsia="sk-SK"/>
              </w:rPr>
            </w:pPr>
          </w:p>
        </w:tc>
      </w:tr>
      <w:tr w:rsidR="00426C83" w:rsidRPr="000E1DA8" w14:paraId="43A04535" w14:textId="77777777" w:rsidTr="00426C83">
        <w:trPr>
          <w:trHeight w:val="287"/>
        </w:trPr>
        <w:tc>
          <w:tcPr>
            <w:tcW w:w="2268" w:type="dxa"/>
            <w:tcBorders>
              <w:top w:val="nil"/>
              <w:left w:val="nil"/>
              <w:bottom w:val="nil"/>
              <w:right w:val="nil"/>
            </w:tcBorders>
            <w:shd w:val="clear" w:color="auto" w:fill="auto"/>
            <w:noWrap/>
          </w:tcPr>
          <w:p w14:paraId="7ECF43AB" w14:textId="77777777" w:rsidR="00426C83" w:rsidRPr="007700E8" w:rsidRDefault="00426C83" w:rsidP="00426C83">
            <w:pPr>
              <w:spacing w:after="0" w:line="240" w:lineRule="auto"/>
              <w:rPr>
                <w:rFonts w:ascii="Arial" w:eastAsia="Times New Roman" w:hAnsi="Arial" w:cs="Arial"/>
                <w:b/>
                <w:color w:val="000000"/>
                <w:sz w:val="16"/>
                <w:lang w:eastAsia="sk-SK"/>
              </w:rPr>
            </w:pPr>
            <w:r w:rsidRPr="007700E8">
              <w:rPr>
                <w:rFonts w:ascii="Arial" w:hAnsi="Arial" w:cs="Arial"/>
                <w:b/>
                <w:bCs/>
                <w:color w:val="000000"/>
                <w:sz w:val="16"/>
              </w:rPr>
              <w:t xml:space="preserve">Zákony NRSR č.: </w:t>
            </w:r>
          </w:p>
        </w:tc>
        <w:tc>
          <w:tcPr>
            <w:tcW w:w="6693" w:type="dxa"/>
            <w:tcBorders>
              <w:top w:val="nil"/>
              <w:left w:val="nil"/>
              <w:bottom w:val="nil"/>
              <w:right w:val="nil"/>
            </w:tcBorders>
            <w:shd w:val="clear" w:color="auto" w:fill="auto"/>
            <w:noWrap/>
          </w:tcPr>
          <w:p w14:paraId="7063E6F5" w14:textId="77777777" w:rsidR="00426C83" w:rsidRPr="007700E8" w:rsidRDefault="00426C83" w:rsidP="00426C83">
            <w:pPr>
              <w:spacing w:after="0" w:line="240" w:lineRule="auto"/>
              <w:rPr>
                <w:rFonts w:ascii="Arial" w:eastAsia="Times New Roman" w:hAnsi="Arial" w:cs="Arial"/>
                <w:i/>
                <w:color w:val="000000"/>
                <w:sz w:val="16"/>
                <w:lang w:eastAsia="sk-SK"/>
              </w:rPr>
            </w:pPr>
            <w:r w:rsidRPr="007700E8">
              <w:rPr>
                <w:rFonts w:ascii="Arial" w:hAnsi="Arial" w:cs="Arial"/>
                <w:i/>
                <w:iCs/>
                <w:color w:val="000000"/>
                <w:sz w:val="16"/>
              </w:rPr>
              <w:t>124/2006 Z.z., 125/2006 Z.z., 264/1999 Z.z., 656/2004 Z.z., 251/2012 Z.z., 79/2015 Z.z.</w:t>
            </w:r>
          </w:p>
        </w:tc>
      </w:tr>
      <w:tr w:rsidR="00426C83" w:rsidRPr="000E1DA8" w14:paraId="535567AD" w14:textId="77777777" w:rsidTr="00426C83">
        <w:trPr>
          <w:trHeight w:val="287"/>
        </w:trPr>
        <w:tc>
          <w:tcPr>
            <w:tcW w:w="2268" w:type="dxa"/>
            <w:tcBorders>
              <w:top w:val="nil"/>
              <w:left w:val="nil"/>
              <w:bottom w:val="nil"/>
              <w:right w:val="nil"/>
            </w:tcBorders>
            <w:shd w:val="clear" w:color="auto" w:fill="auto"/>
            <w:noWrap/>
          </w:tcPr>
          <w:p w14:paraId="768BD3FF" w14:textId="77777777" w:rsidR="00426C83" w:rsidRPr="007700E8" w:rsidRDefault="00426C83" w:rsidP="00426C83">
            <w:pPr>
              <w:spacing w:after="0" w:line="240" w:lineRule="auto"/>
              <w:rPr>
                <w:rFonts w:ascii="Arial" w:eastAsia="Times New Roman" w:hAnsi="Arial" w:cs="Arial"/>
                <w:b/>
                <w:color w:val="000000"/>
                <w:sz w:val="16"/>
                <w:lang w:eastAsia="sk-SK"/>
              </w:rPr>
            </w:pPr>
            <w:r w:rsidRPr="007700E8">
              <w:rPr>
                <w:rFonts w:ascii="Arial" w:hAnsi="Arial" w:cs="Arial"/>
                <w:b/>
                <w:bCs/>
                <w:color w:val="000000"/>
                <w:sz w:val="16"/>
              </w:rPr>
              <w:t xml:space="preserve">Vyhlášky MPSVaR SR č.: </w:t>
            </w:r>
          </w:p>
        </w:tc>
        <w:tc>
          <w:tcPr>
            <w:tcW w:w="6693" w:type="dxa"/>
            <w:tcBorders>
              <w:top w:val="nil"/>
              <w:left w:val="nil"/>
              <w:bottom w:val="nil"/>
              <w:right w:val="nil"/>
            </w:tcBorders>
            <w:shd w:val="clear" w:color="auto" w:fill="auto"/>
            <w:noWrap/>
          </w:tcPr>
          <w:p w14:paraId="6D50E45B" w14:textId="77777777" w:rsidR="00426C83" w:rsidRPr="007700E8" w:rsidRDefault="00426C83" w:rsidP="00426C83">
            <w:pPr>
              <w:spacing w:after="0" w:line="240" w:lineRule="auto"/>
              <w:rPr>
                <w:rFonts w:ascii="Arial" w:eastAsia="Times New Roman" w:hAnsi="Arial" w:cs="Arial"/>
                <w:i/>
                <w:color w:val="000000"/>
                <w:sz w:val="16"/>
                <w:lang w:eastAsia="sk-SK"/>
              </w:rPr>
            </w:pPr>
            <w:r w:rsidRPr="007700E8">
              <w:rPr>
                <w:rFonts w:ascii="Arial" w:hAnsi="Arial" w:cs="Arial"/>
                <w:i/>
                <w:iCs/>
                <w:color w:val="000000"/>
                <w:sz w:val="16"/>
              </w:rPr>
              <w:t>314/2001 Z.z., 94/2004 Z.z., 208/2005 Z.z., 307/2007 Z.z., 508/2009 Z.z.</w:t>
            </w:r>
          </w:p>
        </w:tc>
      </w:tr>
      <w:tr w:rsidR="00426C83" w:rsidRPr="000E1DA8" w14:paraId="6C83279F" w14:textId="77777777" w:rsidTr="00426C83">
        <w:trPr>
          <w:trHeight w:val="287"/>
        </w:trPr>
        <w:tc>
          <w:tcPr>
            <w:tcW w:w="2268" w:type="dxa"/>
            <w:tcBorders>
              <w:top w:val="nil"/>
              <w:left w:val="nil"/>
              <w:bottom w:val="nil"/>
              <w:right w:val="nil"/>
            </w:tcBorders>
            <w:shd w:val="clear" w:color="auto" w:fill="auto"/>
            <w:noWrap/>
          </w:tcPr>
          <w:p w14:paraId="0E7731FD" w14:textId="77777777" w:rsidR="00426C83" w:rsidRPr="007700E8" w:rsidRDefault="00426C83" w:rsidP="00426C83">
            <w:pPr>
              <w:spacing w:after="0" w:line="240" w:lineRule="auto"/>
              <w:rPr>
                <w:rFonts w:ascii="Arial" w:eastAsia="Times New Roman" w:hAnsi="Arial" w:cs="Arial"/>
                <w:b/>
                <w:color w:val="000000"/>
                <w:sz w:val="16"/>
                <w:lang w:eastAsia="sk-SK"/>
              </w:rPr>
            </w:pPr>
            <w:r w:rsidRPr="007700E8">
              <w:rPr>
                <w:rFonts w:ascii="Arial" w:hAnsi="Arial" w:cs="Arial"/>
                <w:b/>
                <w:bCs/>
                <w:color w:val="000000"/>
                <w:sz w:val="16"/>
              </w:rPr>
              <w:t xml:space="preserve">Nariadenie vlády č.: </w:t>
            </w:r>
          </w:p>
        </w:tc>
        <w:tc>
          <w:tcPr>
            <w:tcW w:w="6693" w:type="dxa"/>
            <w:tcBorders>
              <w:top w:val="nil"/>
              <w:left w:val="nil"/>
              <w:bottom w:val="nil"/>
              <w:right w:val="nil"/>
            </w:tcBorders>
            <w:shd w:val="clear" w:color="auto" w:fill="auto"/>
            <w:noWrap/>
          </w:tcPr>
          <w:p w14:paraId="0DC57E18" w14:textId="77777777" w:rsidR="00426C83" w:rsidRPr="007700E8" w:rsidRDefault="00426C83" w:rsidP="00426C83">
            <w:pPr>
              <w:spacing w:after="0" w:line="240" w:lineRule="auto"/>
              <w:rPr>
                <w:rFonts w:ascii="Arial" w:eastAsia="Times New Roman" w:hAnsi="Arial" w:cs="Arial"/>
                <w:i/>
                <w:color w:val="000000"/>
                <w:sz w:val="16"/>
                <w:lang w:eastAsia="sk-SK"/>
              </w:rPr>
            </w:pPr>
            <w:r w:rsidRPr="007700E8">
              <w:rPr>
                <w:rFonts w:ascii="Arial" w:hAnsi="Arial" w:cs="Arial"/>
                <w:i/>
                <w:iCs/>
                <w:color w:val="000000"/>
                <w:sz w:val="16"/>
              </w:rPr>
              <w:t>269/2006, 276/2006, 387/2006, 391/2006, 392/2006 a ďalšie s nimi súvisiace normy a predpisy.</w:t>
            </w:r>
          </w:p>
        </w:tc>
      </w:tr>
    </w:tbl>
    <w:p w14:paraId="45E69858" w14:textId="77777777" w:rsidR="00054D6B" w:rsidRPr="000E1DA8" w:rsidRDefault="00054D6B" w:rsidP="00054D6B">
      <w:pPr>
        <w:autoSpaceDE w:val="0"/>
        <w:autoSpaceDN w:val="0"/>
        <w:adjustRightInd w:val="0"/>
        <w:spacing w:after="0"/>
        <w:rPr>
          <w:rFonts w:ascii="Arial" w:hAnsi="Arial" w:cs="Arial"/>
          <w:sz w:val="16"/>
          <w:szCs w:val="16"/>
        </w:rPr>
      </w:pPr>
    </w:p>
    <w:p w14:paraId="3A6F40D6" w14:textId="77777777" w:rsidR="00054D6B" w:rsidRPr="000E1DA8" w:rsidRDefault="00054D6B" w:rsidP="00054D6B">
      <w:pPr>
        <w:autoSpaceDE w:val="0"/>
        <w:autoSpaceDN w:val="0"/>
        <w:adjustRightInd w:val="0"/>
        <w:spacing w:after="0"/>
        <w:rPr>
          <w:rFonts w:ascii="Arial" w:hAnsi="Arial" w:cs="Arial"/>
          <w:sz w:val="16"/>
          <w:szCs w:val="16"/>
        </w:rPr>
      </w:pPr>
    </w:p>
    <w:p w14:paraId="65A2AAD2" w14:textId="7F3A3A68" w:rsidR="00054D6B" w:rsidRPr="000E1DA8" w:rsidRDefault="00054D6B" w:rsidP="00054D6B">
      <w:pPr>
        <w:keepNext/>
        <w:keepLines/>
        <w:autoSpaceDE w:val="0"/>
        <w:autoSpaceDN w:val="0"/>
        <w:adjustRightInd w:val="0"/>
        <w:spacing w:after="0" w:line="240" w:lineRule="auto"/>
        <w:ind w:right="423"/>
        <w:jc w:val="both"/>
        <w:rPr>
          <w:rFonts w:ascii="Arial" w:hAnsi="Arial" w:cs="Arial"/>
          <w:b/>
          <w:bCs/>
          <w:sz w:val="24"/>
          <w:szCs w:val="24"/>
        </w:rPr>
      </w:pPr>
      <w:r w:rsidRPr="000E1DA8">
        <w:rPr>
          <w:rFonts w:ascii="Arial" w:hAnsi="Arial" w:cs="Arial"/>
          <w:b/>
          <w:bCs/>
          <w:sz w:val="24"/>
          <w:szCs w:val="24"/>
        </w:rPr>
        <w:br w:type="page"/>
      </w:r>
    </w:p>
    <w:p w14:paraId="2C802A02" w14:textId="6662E53D" w:rsidR="00054D6B" w:rsidRDefault="00054D6B" w:rsidP="00054D6B">
      <w:pPr>
        <w:pStyle w:val="ListParagraph"/>
        <w:keepNext/>
        <w:numPr>
          <w:ilvl w:val="1"/>
          <w:numId w:val="5"/>
        </w:numPr>
        <w:autoSpaceDE w:val="0"/>
        <w:autoSpaceDN w:val="0"/>
        <w:adjustRightInd w:val="0"/>
        <w:spacing w:before="120" w:after="120" w:line="360" w:lineRule="auto"/>
        <w:jc w:val="both"/>
        <w:rPr>
          <w:rFonts w:ascii="Arial" w:hAnsi="Arial" w:cs="Arial"/>
          <w:b/>
          <w:bCs/>
          <w:color w:val="auto"/>
        </w:rPr>
      </w:pPr>
      <w:r w:rsidRPr="000E1DA8">
        <w:rPr>
          <w:rFonts w:ascii="Arial" w:hAnsi="Arial" w:cs="Arial"/>
          <w:b/>
          <w:bCs/>
          <w:color w:val="auto"/>
        </w:rPr>
        <w:lastRenderedPageBreak/>
        <w:t>Napäťová sústava a ochranné opatrenie</w:t>
      </w:r>
    </w:p>
    <w:p w14:paraId="46F0320B" w14:textId="43E88563" w:rsidR="00A8686A" w:rsidRDefault="00FF3D30" w:rsidP="00FF3D30">
      <w:pPr>
        <w:pStyle w:val="ListParagraph"/>
        <w:keepNext/>
        <w:numPr>
          <w:ilvl w:val="0"/>
          <w:numId w:val="44"/>
        </w:numPr>
        <w:tabs>
          <w:tab w:val="left" w:pos="2977"/>
        </w:tabs>
        <w:spacing w:before="120" w:after="120" w:line="360" w:lineRule="auto"/>
        <w:rPr>
          <w:rFonts w:ascii="Arial" w:hAnsi="Arial" w:cs="Arial"/>
          <w:noProof/>
          <w:color w:val="auto"/>
        </w:rPr>
      </w:pPr>
      <w:r>
        <w:rPr>
          <w:rFonts w:ascii="Arial" w:hAnsi="Arial" w:cs="Arial"/>
          <w:noProof/>
          <w:color w:val="auto"/>
        </w:rPr>
        <w:t>3/</w:t>
      </w:r>
      <w:r w:rsidR="002D7517">
        <w:rPr>
          <w:rFonts w:ascii="Arial" w:hAnsi="Arial" w:cs="Arial"/>
          <w:noProof/>
          <w:color w:val="auto"/>
        </w:rPr>
        <w:t>PEN/N+</w:t>
      </w:r>
      <w:bookmarkStart w:id="34" w:name="_GoBack"/>
      <w:bookmarkEnd w:id="34"/>
      <w:r w:rsidR="002D7517">
        <w:rPr>
          <w:rFonts w:ascii="Arial" w:hAnsi="Arial" w:cs="Arial"/>
          <w:noProof/>
          <w:color w:val="auto"/>
        </w:rPr>
        <w:t>PE</w:t>
      </w:r>
      <w:r>
        <w:rPr>
          <w:rFonts w:ascii="Arial" w:hAnsi="Arial" w:cs="Arial"/>
          <w:noProof/>
          <w:color w:val="auto"/>
        </w:rPr>
        <w:t xml:space="preserve"> AC, ~50Hz, 400/230V/</w:t>
      </w:r>
      <w:r w:rsidRPr="00FF3D30">
        <w:rPr>
          <w:rFonts w:ascii="Arial" w:hAnsi="Arial" w:cs="Arial"/>
          <w:noProof/>
          <w:color w:val="auto"/>
        </w:rPr>
        <w:t>TN-</w:t>
      </w:r>
      <w:r w:rsidR="002D7517">
        <w:rPr>
          <w:rFonts w:ascii="Arial" w:hAnsi="Arial" w:cs="Arial"/>
          <w:noProof/>
          <w:color w:val="auto"/>
        </w:rPr>
        <w:t>C-</w:t>
      </w:r>
      <w:r w:rsidRPr="00FF3D30">
        <w:rPr>
          <w:rFonts w:ascii="Arial" w:hAnsi="Arial" w:cs="Arial"/>
          <w:noProof/>
          <w:color w:val="auto"/>
        </w:rPr>
        <w:t>S</w:t>
      </w:r>
    </w:p>
    <w:p w14:paraId="6FA5664B" w14:textId="77777777" w:rsidR="002D7517" w:rsidRDefault="002D7517" w:rsidP="002D7517">
      <w:pPr>
        <w:pStyle w:val="ListParagraph"/>
        <w:keepNext/>
        <w:numPr>
          <w:ilvl w:val="0"/>
          <w:numId w:val="44"/>
        </w:numPr>
        <w:tabs>
          <w:tab w:val="left" w:pos="2977"/>
        </w:tabs>
        <w:spacing w:before="120" w:after="120" w:line="360" w:lineRule="auto"/>
        <w:rPr>
          <w:rFonts w:ascii="Arial" w:hAnsi="Arial" w:cs="Arial"/>
          <w:noProof/>
          <w:color w:val="auto"/>
        </w:rPr>
      </w:pPr>
      <w:r>
        <w:rPr>
          <w:rFonts w:ascii="Arial" w:hAnsi="Arial" w:cs="Arial"/>
          <w:noProof/>
          <w:color w:val="auto"/>
        </w:rPr>
        <w:t>3/N/PE AC, ~50Hz, 400/230V/</w:t>
      </w:r>
      <w:r w:rsidRPr="00FF3D30">
        <w:rPr>
          <w:rFonts w:ascii="Arial" w:hAnsi="Arial" w:cs="Arial"/>
          <w:noProof/>
          <w:color w:val="auto"/>
        </w:rPr>
        <w:t>TN-S</w:t>
      </w:r>
    </w:p>
    <w:p w14:paraId="1A9B210B" w14:textId="222F0EA6" w:rsidR="00FF3D30" w:rsidRPr="00FF3D30" w:rsidRDefault="00FF3D30" w:rsidP="00FF3D30">
      <w:pPr>
        <w:pStyle w:val="ListParagraph"/>
        <w:keepNext/>
        <w:numPr>
          <w:ilvl w:val="0"/>
          <w:numId w:val="44"/>
        </w:numPr>
        <w:tabs>
          <w:tab w:val="left" w:pos="2977"/>
        </w:tabs>
        <w:spacing w:before="120" w:after="120" w:line="360" w:lineRule="auto"/>
        <w:rPr>
          <w:rFonts w:ascii="Arial" w:hAnsi="Arial" w:cs="Arial"/>
          <w:noProof/>
          <w:color w:val="auto"/>
        </w:rPr>
      </w:pPr>
      <w:r w:rsidRPr="00FF3D30">
        <w:rPr>
          <w:rFonts w:ascii="Arial" w:hAnsi="Arial" w:cs="Arial"/>
          <w:noProof/>
          <w:color w:val="auto"/>
        </w:rPr>
        <w:t>1/N/PE AC, ~50Hz, 230V/TN-S</w:t>
      </w:r>
    </w:p>
    <w:p w14:paraId="42C9243C" w14:textId="77777777" w:rsidR="00054D6B" w:rsidRPr="000E1DA8" w:rsidRDefault="00054D6B" w:rsidP="00054D6B">
      <w:pPr>
        <w:keepNext/>
        <w:autoSpaceDE w:val="0"/>
        <w:autoSpaceDN w:val="0"/>
        <w:adjustRightInd w:val="0"/>
        <w:spacing w:before="120" w:after="120" w:line="360" w:lineRule="auto"/>
        <w:rPr>
          <w:rFonts w:ascii="Arial" w:hAnsi="Arial" w:cs="Arial"/>
          <w:b/>
          <w:sz w:val="20"/>
          <w:szCs w:val="20"/>
        </w:rPr>
      </w:pPr>
      <w:r w:rsidRPr="000E1DA8">
        <w:rPr>
          <w:rFonts w:ascii="Arial" w:hAnsi="Arial" w:cs="Arial"/>
          <w:b/>
          <w:sz w:val="20"/>
          <w:szCs w:val="20"/>
        </w:rPr>
        <w:t>Ochranné opatrenie v zmysle STN 33 2000-4-41:</w:t>
      </w:r>
    </w:p>
    <w:p w14:paraId="397FFC92" w14:textId="77777777" w:rsidR="00054D6B" w:rsidRPr="000E1DA8" w:rsidRDefault="00054D6B" w:rsidP="00FF3D30">
      <w:pPr>
        <w:keepNext/>
        <w:autoSpaceDE w:val="0"/>
        <w:autoSpaceDN w:val="0"/>
        <w:adjustRightInd w:val="0"/>
        <w:spacing w:before="120" w:after="120" w:line="240" w:lineRule="auto"/>
        <w:ind w:left="360"/>
        <w:jc w:val="both"/>
        <w:rPr>
          <w:rFonts w:ascii="Arial" w:eastAsia="Times New Roman" w:hAnsi="Arial" w:cs="Arial"/>
          <w:b/>
          <w:bCs/>
          <w:sz w:val="20"/>
          <w:szCs w:val="20"/>
        </w:rPr>
      </w:pPr>
      <w:r w:rsidRPr="000E1DA8">
        <w:rPr>
          <w:rFonts w:ascii="Arial" w:hAnsi="Arial" w:cs="Arial"/>
          <w:sz w:val="20"/>
          <w:szCs w:val="20"/>
        </w:rPr>
        <w:t xml:space="preserve">1.) </w:t>
      </w:r>
      <w:r w:rsidRPr="000E1DA8">
        <w:rPr>
          <w:rFonts w:ascii="Arial" w:eastAsia="Times New Roman" w:hAnsi="Arial" w:cs="Arial"/>
          <w:b/>
          <w:bCs/>
          <w:sz w:val="20"/>
          <w:szCs w:val="20"/>
        </w:rPr>
        <w:t>Požiadavky na základnú ochranu (ochranu pred priamym dotykom) v zmysle: čl.411.2 (STN 33 2000-4-41):</w:t>
      </w:r>
    </w:p>
    <w:p w14:paraId="7E0940A8" w14:textId="77777777" w:rsidR="00054D6B" w:rsidRPr="000E1DA8" w:rsidRDefault="00054D6B" w:rsidP="00054D6B">
      <w:pPr>
        <w:keepNext/>
        <w:numPr>
          <w:ilvl w:val="0"/>
          <w:numId w:val="38"/>
        </w:numPr>
        <w:spacing w:after="0" w:line="240" w:lineRule="auto"/>
        <w:jc w:val="both"/>
        <w:rPr>
          <w:rFonts w:ascii="Arial" w:hAnsi="Arial" w:cs="Arial"/>
          <w:sz w:val="20"/>
          <w:szCs w:val="20"/>
        </w:rPr>
      </w:pPr>
      <w:r w:rsidRPr="000E1DA8">
        <w:rPr>
          <w:rFonts w:ascii="Arial" w:hAnsi="Arial" w:cs="Arial"/>
          <w:sz w:val="20"/>
          <w:szCs w:val="20"/>
        </w:rPr>
        <w:t>Základná izolácia živých častí čl.A1</w:t>
      </w:r>
    </w:p>
    <w:p w14:paraId="44026225" w14:textId="77777777" w:rsidR="00054D6B" w:rsidRPr="000E1DA8" w:rsidRDefault="00054D6B" w:rsidP="00054D6B">
      <w:pPr>
        <w:keepNext/>
        <w:numPr>
          <w:ilvl w:val="0"/>
          <w:numId w:val="38"/>
        </w:numPr>
        <w:spacing w:after="0" w:line="240" w:lineRule="auto"/>
        <w:jc w:val="both"/>
        <w:rPr>
          <w:rFonts w:ascii="Arial" w:hAnsi="Arial" w:cs="Arial"/>
          <w:sz w:val="20"/>
          <w:szCs w:val="20"/>
        </w:rPr>
      </w:pPr>
      <w:r w:rsidRPr="000E1DA8">
        <w:rPr>
          <w:rFonts w:ascii="Arial" w:hAnsi="Arial" w:cs="Arial"/>
          <w:sz w:val="20"/>
          <w:szCs w:val="20"/>
        </w:rPr>
        <w:t>Zábranami alebo krytmi čl.A2</w:t>
      </w:r>
    </w:p>
    <w:p w14:paraId="6E2C49A7" w14:textId="77777777" w:rsidR="00054D6B" w:rsidRPr="000E1DA8" w:rsidRDefault="00054D6B" w:rsidP="00FF3D30">
      <w:pPr>
        <w:keepNext/>
        <w:autoSpaceDE w:val="0"/>
        <w:autoSpaceDN w:val="0"/>
        <w:adjustRightInd w:val="0"/>
        <w:spacing w:before="120" w:after="120" w:line="240" w:lineRule="auto"/>
        <w:ind w:left="360"/>
        <w:jc w:val="both"/>
        <w:rPr>
          <w:rFonts w:ascii="Arial" w:hAnsi="Arial" w:cs="Arial"/>
          <w:sz w:val="20"/>
          <w:szCs w:val="20"/>
        </w:rPr>
      </w:pPr>
      <w:r w:rsidRPr="000E1DA8">
        <w:rPr>
          <w:rFonts w:ascii="Arial" w:hAnsi="Arial" w:cs="Arial"/>
          <w:sz w:val="20"/>
          <w:szCs w:val="20"/>
        </w:rPr>
        <w:t xml:space="preserve">2.) </w:t>
      </w:r>
      <w:r w:rsidRPr="000E1DA8">
        <w:rPr>
          <w:rFonts w:ascii="Arial" w:eastAsia="Times New Roman" w:hAnsi="Arial" w:cs="Arial"/>
          <w:b/>
          <w:bCs/>
          <w:sz w:val="20"/>
          <w:szCs w:val="20"/>
        </w:rPr>
        <w:t>Požiadavky na ochranu pri poruche (ochranu pred nepriamym dotykom) v zmysle čl.411.3  (STN 33 2000-4-41):</w:t>
      </w:r>
    </w:p>
    <w:p w14:paraId="34126E59" w14:textId="77777777" w:rsidR="00054D6B" w:rsidRPr="000E1DA8" w:rsidRDefault="00054D6B" w:rsidP="00054D6B">
      <w:pPr>
        <w:pStyle w:val="ListParagraph"/>
        <w:keepNext/>
        <w:numPr>
          <w:ilvl w:val="0"/>
          <w:numId w:val="39"/>
        </w:numPr>
        <w:spacing w:after="0" w:line="240" w:lineRule="auto"/>
        <w:jc w:val="both"/>
        <w:rPr>
          <w:rFonts w:ascii="Arial" w:hAnsi="Arial" w:cs="Arial"/>
          <w:color w:val="auto"/>
        </w:rPr>
      </w:pPr>
      <w:r w:rsidRPr="000E1DA8">
        <w:rPr>
          <w:rFonts w:ascii="Arial" w:hAnsi="Arial" w:cs="Arial"/>
          <w:color w:val="auto"/>
        </w:rPr>
        <w:t>Ochranné uzemnenie a ochranné pospájanie čl.411.3.1</w:t>
      </w:r>
    </w:p>
    <w:p w14:paraId="42202EB7" w14:textId="77777777" w:rsidR="00054D6B" w:rsidRPr="000E1DA8" w:rsidRDefault="00054D6B" w:rsidP="00054D6B">
      <w:pPr>
        <w:pStyle w:val="ListParagraph"/>
        <w:keepNext/>
        <w:numPr>
          <w:ilvl w:val="0"/>
          <w:numId w:val="39"/>
        </w:numPr>
        <w:spacing w:after="0" w:line="240" w:lineRule="auto"/>
        <w:jc w:val="both"/>
        <w:rPr>
          <w:rFonts w:ascii="Arial" w:hAnsi="Arial" w:cs="Arial"/>
          <w:color w:val="auto"/>
        </w:rPr>
      </w:pPr>
      <w:r w:rsidRPr="000E1DA8">
        <w:rPr>
          <w:rFonts w:ascii="Arial" w:hAnsi="Arial" w:cs="Arial"/>
          <w:color w:val="auto"/>
        </w:rPr>
        <w:t>Samočinné odpojenie pri poruche čl.411.3.2</w:t>
      </w:r>
    </w:p>
    <w:p w14:paraId="67ACE8E9" w14:textId="77777777" w:rsidR="00054D6B" w:rsidRPr="000E1DA8" w:rsidRDefault="00054D6B" w:rsidP="00054D6B">
      <w:pPr>
        <w:pStyle w:val="ListParagraph"/>
        <w:numPr>
          <w:ilvl w:val="0"/>
          <w:numId w:val="39"/>
        </w:numPr>
        <w:spacing w:after="0" w:line="240" w:lineRule="auto"/>
        <w:jc w:val="both"/>
        <w:rPr>
          <w:rFonts w:ascii="Arial" w:hAnsi="Arial" w:cs="Arial"/>
          <w:color w:val="auto"/>
        </w:rPr>
      </w:pPr>
      <w:r w:rsidRPr="000E1DA8">
        <w:rPr>
          <w:rFonts w:ascii="Arial" w:hAnsi="Arial" w:cs="Arial"/>
          <w:color w:val="auto"/>
        </w:rPr>
        <w:t>Doplnková ochrana prúdovými chráničmi čl.411.3.3</w:t>
      </w:r>
    </w:p>
    <w:p w14:paraId="6F7028F4" w14:textId="77777777" w:rsidR="00054D6B" w:rsidRPr="000E1DA8" w:rsidRDefault="00054D6B" w:rsidP="00FF3D30">
      <w:pPr>
        <w:keepNext/>
        <w:autoSpaceDE w:val="0"/>
        <w:autoSpaceDN w:val="0"/>
        <w:adjustRightInd w:val="0"/>
        <w:spacing w:before="120" w:after="120" w:line="240" w:lineRule="auto"/>
        <w:ind w:firstLine="360"/>
        <w:jc w:val="both"/>
        <w:rPr>
          <w:rFonts w:ascii="Arial" w:hAnsi="Arial" w:cs="Arial"/>
          <w:sz w:val="20"/>
          <w:szCs w:val="20"/>
        </w:rPr>
      </w:pPr>
      <w:r w:rsidRPr="000E1DA8">
        <w:rPr>
          <w:rFonts w:ascii="Arial" w:hAnsi="Arial" w:cs="Arial"/>
          <w:sz w:val="20"/>
          <w:szCs w:val="20"/>
        </w:rPr>
        <w:t xml:space="preserve">3.) </w:t>
      </w:r>
      <w:r w:rsidRPr="000E1DA8">
        <w:rPr>
          <w:rFonts w:ascii="Arial" w:eastAsia="Times New Roman" w:hAnsi="Arial" w:cs="Arial"/>
          <w:b/>
          <w:bCs/>
          <w:sz w:val="20"/>
          <w:szCs w:val="20"/>
        </w:rPr>
        <w:t>Malé napätie SELV a PELV v zmysle čl.414  (STN 33 2000-4-41)</w:t>
      </w:r>
    </w:p>
    <w:p w14:paraId="3CE01193" w14:textId="77777777" w:rsidR="00054D6B" w:rsidRPr="000E1DA8" w:rsidRDefault="00054D6B" w:rsidP="00FF3D30">
      <w:pPr>
        <w:keepNext/>
        <w:autoSpaceDE w:val="0"/>
        <w:autoSpaceDN w:val="0"/>
        <w:adjustRightInd w:val="0"/>
        <w:spacing w:before="120" w:after="120" w:line="240" w:lineRule="auto"/>
        <w:ind w:firstLine="360"/>
        <w:jc w:val="both"/>
        <w:rPr>
          <w:rFonts w:ascii="Arial" w:hAnsi="Arial" w:cs="Arial"/>
          <w:sz w:val="20"/>
          <w:szCs w:val="20"/>
        </w:rPr>
      </w:pPr>
      <w:r w:rsidRPr="000E1DA8">
        <w:rPr>
          <w:rFonts w:ascii="Arial" w:hAnsi="Arial" w:cs="Arial"/>
          <w:sz w:val="20"/>
          <w:szCs w:val="20"/>
        </w:rPr>
        <w:t xml:space="preserve">4.) </w:t>
      </w:r>
      <w:r w:rsidRPr="000E1DA8">
        <w:rPr>
          <w:rFonts w:ascii="Arial" w:eastAsia="Times New Roman" w:hAnsi="Arial" w:cs="Arial"/>
          <w:b/>
          <w:bCs/>
          <w:sz w:val="20"/>
          <w:szCs w:val="20"/>
        </w:rPr>
        <w:t>Doplnková ochrana zmysle čl. 415 (STN 33 2000-4-41):</w:t>
      </w:r>
    </w:p>
    <w:p w14:paraId="7B0F14D5" w14:textId="77777777" w:rsidR="00054D6B" w:rsidRPr="000E1DA8" w:rsidRDefault="00054D6B" w:rsidP="00054D6B">
      <w:pPr>
        <w:pStyle w:val="ListParagraph"/>
        <w:keepNext/>
        <w:numPr>
          <w:ilvl w:val="0"/>
          <w:numId w:val="40"/>
        </w:numPr>
        <w:spacing w:after="0" w:line="240" w:lineRule="auto"/>
        <w:jc w:val="both"/>
        <w:rPr>
          <w:rFonts w:ascii="Arial" w:hAnsi="Arial" w:cs="Arial"/>
          <w:color w:val="auto"/>
        </w:rPr>
      </w:pPr>
      <w:r w:rsidRPr="000E1DA8">
        <w:rPr>
          <w:rFonts w:ascii="Arial" w:hAnsi="Arial" w:cs="Arial"/>
          <w:color w:val="auto"/>
        </w:rPr>
        <w:t>Doplnková ochrana: prúdové chrániče (RCD) čl.415.1</w:t>
      </w:r>
    </w:p>
    <w:p w14:paraId="0C9F26D1" w14:textId="77777777" w:rsidR="00054D6B" w:rsidRPr="000E1DA8" w:rsidRDefault="00054D6B" w:rsidP="00054D6B">
      <w:pPr>
        <w:pStyle w:val="ListParagraph"/>
        <w:numPr>
          <w:ilvl w:val="0"/>
          <w:numId w:val="40"/>
        </w:numPr>
        <w:spacing w:after="0" w:line="240" w:lineRule="auto"/>
        <w:jc w:val="both"/>
        <w:rPr>
          <w:rFonts w:ascii="Arial" w:hAnsi="Arial" w:cs="Arial"/>
          <w:color w:val="auto"/>
        </w:rPr>
      </w:pPr>
      <w:r w:rsidRPr="000E1DA8">
        <w:rPr>
          <w:rFonts w:ascii="Arial" w:hAnsi="Arial" w:cs="Arial"/>
          <w:color w:val="auto"/>
        </w:rPr>
        <w:t>Doplnková ochrana: doplnkové ochranné pospájanie čl.415.2</w:t>
      </w:r>
    </w:p>
    <w:p w14:paraId="50A0E815" w14:textId="77777777" w:rsidR="00054D6B" w:rsidRPr="000E1DA8" w:rsidRDefault="00054D6B" w:rsidP="00054D6B">
      <w:pPr>
        <w:spacing w:after="0" w:line="240" w:lineRule="auto"/>
        <w:jc w:val="both"/>
        <w:rPr>
          <w:rFonts w:ascii="Arial" w:hAnsi="Arial" w:cs="Arial"/>
        </w:rPr>
      </w:pPr>
    </w:p>
    <w:p w14:paraId="47F44465" w14:textId="77777777" w:rsidR="00054D6B" w:rsidRPr="000E1DA8" w:rsidRDefault="00054D6B" w:rsidP="00054D6B">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sidRPr="000E1DA8">
        <w:rPr>
          <w:rFonts w:ascii="Arial" w:hAnsi="Arial" w:cs="Arial"/>
          <w:b/>
          <w:bCs/>
          <w:color w:val="auto"/>
        </w:rPr>
        <w:t>Ochrana pred úrazom elektrickým prúdom</w:t>
      </w:r>
    </w:p>
    <w:p w14:paraId="00F0BD92" w14:textId="47E9A7D5" w:rsidR="00054D6B" w:rsidRPr="000E1DA8" w:rsidRDefault="00054D6B" w:rsidP="00054D6B">
      <w:pPr>
        <w:autoSpaceDE w:val="0"/>
        <w:autoSpaceDN w:val="0"/>
        <w:adjustRightInd w:val="0"/>
        <w:spacing w:before="120" w:after="240"/>
        <w:jc w:val="both"/>
        <w:rPr>
          <w:rFonts w:ascii="Arial" w:hAnsi="Arial" w:cs="Arial"/>
          <w:sz w:val="20"/>
          <w:szCs w:val="20"/>
        </w:rPr>
      </w:pPr>
      <w:r w:rsidRPr="000E1DA8">
        <w:rPr>
          <w:rFonts w:ascii="Arial" w:hAnsi="Arial" w:cs="Arial"/>
          <w:sz w:val="20"/>
          <w:szCs w:val="20"/>
        </w:rPr>
        <w:t xml:space="preserve">Ochrana pred úrazom el. prúdom pri poruche bude v zmysle STN prevádzkovaná samočinným odpojením od napájania, hlavným a doplnkovým pospájaním. Projekcia ochranného vodiča (PE) bude zodpovedať prierezu napájacích káblov v zmysle STN 33 2000-1, 3, 4-41, 5-54, 6. Ochrana pred úrazom el. prúdom za normálnej prevádzky bude v zmysle STN 33 2000-1, 3, 4-41, 5-54, 6 izolovaním živých častí, krytmi, zábranami a pre vybrané priestory a zariadenia doplnková ochrana prúdovými chráničmi. Doplnková ochrana prúdovými chráničmi bude na zásuvkové </w:t>
      </w:r>
      <w:r w:rsidR="000E1DA8">
        <w:rPr>
          <w:rFonts w:ascii="Arial" w:hAnsi="Arial" w:cs="Arial"/>
          <w:sz w:val="20"/>
          <w:szCs w:val="20"/>
        </w:rPr>
        <w:t xml:space="preserve">okruhy a </w:t>
      </w:r>
      <w:r w:rsidRPr="000E1DA8">
        <w:rPr>
          <w:rFonts w:ascii="Arial" w:hAnsi="Arial" w:cs="Arial"/>
          <w:sz w:val="20"/>
          <w:szCs w:val="20"/>
        </w:rPr>
        <w:t>pevné vývody v</w:t>
      </w:r>
      <w:r w:rsidR="000E1DA8">
        <w:rPr>
          <w:rFonts w:ascii="Arial" w:hAnsi="Arial" w:cs="Arial"/>
          <w:sz w:val="20"/>
          <w:szCs w:val="20"/>
        </w:rPr>
        <w:t> </w:t>
      </w:r>
      <w:r w:rsidRPr="000E1DA8">
        <w:rPr>
          <w:rFonts w:ascii="Arial" w:hAnsi="Arial" w:cs="Arial"/>
          <w:sz w:val="20"/>
          <w:szCs w:val="20"/>
        </w:rPr>
        <w:t>kúpeľni</w:t>
      </w:r>
      <w:r w:rsidR="000E1DA8">
        <w:rPr>
          <w:rFonts w:ascii="Arial" w:hAnsi="Arial" w:cs="Arial"/>
          <w:sz w:val="20"/>
          <w:szCs w:val="20"/>
        </w:rPr>
        <w:t>,</w:t>
      </w:r>
      <w:r w:rsidRPr="000E1DA8">
        <w:rPr>
          <w:rFonts w:ascii="Arial" w:hAnsi="Arial" w:cs="Arial"/>
          <w:sz w:val="20"/>
          <w:szCs w:val="20"/>
        </w:rPr>
        <w:t xml:space="preserve"> zásuvkové </w:t>
      </w:r>
      <w:r w:rsidR="000E1DA8">
        <w:rPr>
          <w:rFonts w:ascii="Arial" w:hAnsi="Arial" w:cs="Arial"/>
          <w:sz w:val="20"/>
          <w:szCs w:val="20"/>
        </w:rPr>
        <w:t>okruhy pre vonkajšie priestory,</w:t>
      </w:r>
      <w:r w:rsidRPr="000E1DA8">
        <w:rPr>
          <w:rFonts w:ascii="Arial" w:hAnsi="Arial" w:cs="Arial"/>
          <w:sz w:val="20"/>
          <w:szCs w:val="20"/>
        </w:rPr>
        <w:t> všetky ostatné priestory kde sú zásuvky ur</w:t>
      </w:r>
      <w:r w:rsidR="000E1DA8">
        <w:rPr>
          <w:rFonts w:ascii="Arial" w:hAnsi="Arial" w:cs="Arial"/>
          <w:sz w:val="20"/>
          <w:szCs w:val="20"/>
        </w:rPr>
        <w:t>čené pre používanie laikmi do 20</w:t>
      </w:r>
      <w:r w:rsidRPr="000E1DA8">
        <w:rPr>
          <w:rFonts w:ascii="Arial" w:hAnsi="Arial" w:cs="Arial"/>
          <w:sz w:val="20"/>
          <w:szCs w:val="20"/>
        </w:rPr>
        <w:t>A</w:t>
      </w:r>
      <w:r w:rsidR="000E1DA8">
        <w:rPr>
          <w:rFonts w:ascii="Arial" w:hAnsi="Arial" w:cs="Arial"/>
          <w:sz w:val="20"/>
          <w:szCs w:val="20"/>
        </w:rPr>
        <w:t xml:space="preserve"> a </w:t>
      </w:r>
      <w:r w:rsidR="000E1DA8" w:rsidRPr="000E1DA8">
        <w:rPr>
          <w:rFonts w:ascii="Arial" w:hAnsi="Arial" w:cs="Arial"/>
          <w:sz w:val="20"/>
          <w:szCs w:val="20"/>
        </w:rPr>
        <w:t>pre koncové striedavé obvody napájajúce svietidlá.</w:t>
      </w:r>
      <w:r w:rsidRPr="000E1DA8">
        <w:rPr>
          <w:rFonts w:ascii="Arial" w:hAnsi="Arial" w:cs="Arial"/>
          <w:sz w:val="20"/>
          <w:szCs w:val="20"/>
        </w:rPr>
        <w:t>.</w:t>
      </w:r>
    </w:p>
    <w:p w14:paraId="2EA54C94" w14:textId="77777777" w:rsidR="0058248D" w:rsidRPr="000E1DA8" w:rsidRDefault="0058248D" w:rsidP="00115A08">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sidRPr="000E1DA8">
        <w:rPr>
          <w:rFonts w:ascii="Arial" w:hAnsi="Arial" w:cs="Arial"/>
          <w:b/>
          <w:bCs/>
          <w:color w:val="auto"/>
        </w:rPr>
        <w:t>OCHRANA PROTI VZNIKNUTÉMU PREPÄTIU</w:t>
      </w:r>
    </w:p>
    <w:p w14:paraId="167788A2" w14:textId="10A40A2C" w:rsidR="0058248D" w:rsidRPr="000E1DA8" w:rsidRDefault="00FF3D30" w:rsidP="00115A08">
      <w:pPr>
        <w:keepNext/>
        <w:autoSpaceDE w:val="0"/>
        <w:autoSpaceDN w:val="0"/>
        <w:adjustRightInd w:val="0"/>
        <w:spacing w:before="120" w:after="240" w:line="240" w:lineRule="auto"/>
        <w:ind w:firstLine="567"/>
        <w:jc w:val="both"/>
        <w:rPr>
          <w:rFonts w:ascii="Arial" w:hAnsi="Arial" w:cs="Arial"/>
          <w:sz w:val="20"/>
          <w:szCs w:val="20"/>
        </w:rPr>
      </w:pPr>
      <w:r>
        <w:rPr>
          <w:rFonts w:ascii="Arial" w:hAnsi="Arial" w:cs="Arial"/>
          <w:sz w:val="20"/>
          <w:szCs w:val="20"/>
        </w:rPr>
        <w:t>Budova je existujúca,</w:t>
      </w:r>
      <w:r w:rsidR="00864BB0">
        <w:rPr>
          <w:rFonts w:ascii="Arial" w:hAnsi="Arial" w:cs="Arial"/>
          <w:sz w:val="20"/>
          <w:szCs w:val="20"/>
        </w:rPr>
        <w:t xml:space="preserve"> nie je obklopená inými budovami. Ochrana pred bleskom je existujúca so  zemničom typu B (predpoklad). V rozvádzači R-REHAB</w:t>
      </w:r>
      <w:r>
        <w:rPr>
          <w:rFonts w:ascii="Arial" w:hAnsi="Arial" w:cs="Arial"/>
          <w:sz w:val="20"/>
          <w:szCs w:val="20"/>
        </w:rPr>
        <w:t xml:space="preserve"> </w:t>
      </w:r>
      <w:r w:rsidR="00864BB0">
        <w:rPr>
          <w:rFonts w:ascii="Arial" w:hAnsi="Arial" w:cs="Arial"/>
          <w:sz w:val="20"/>
          <w:szCs w:val="20"/>
        </w:rPr>
        <w:t xml:space="preserve">bude osadená prepäťová ochrana triedy T1+T2 </w:t>
      </w:r>
      <w:r w:rsidR="0058248D" w:rsidRPr="000E1DA8">
        <w:rPr>
          <w:rFonts w:ascii="Arial" w:hAnsi="Arial" w:cs="Arial"/>
          <w:sz w:val="20"/>
          <w:szCs w:val="20"/>
        </w:rPr>
        <w:t>a</w:t>
      </w:r>
      <w:r w:rsidR="00864BB0">
        <w:rPr>
          <w:rFonts w:ascii="Arial" w:hAnsi="Arial" w:cs="Arial"/>
          <w:sz w:val="20"/>
          <w:szCs w:val="20"/>
        </w:rPr>
        <w:t xml:space="preserve"> triedy</w:t>
      </w:r>
      <w:r w:rsidR="00124E84" w:rsidRPr="000E1DA8">
        <w:rPr>
          <w:rFonts w:ascii="Arial" w:hAnsi="Arial" w:cs="Arial"/>
          <w:sz w:val="20"/>
          <w:szCs w:val="20"/>
        </w:rPr>
        <w:t> T3</w:t>
      </w:r>
      <w:r w:rsidR="000E1DA8">
        <w:rPr>
          <w:rFonts w:ascii="Arial" w:hAnsi="Arial" w:cs="Arial"/>
          <w:sz w:val="20"/>
          <w:szCs w:val="20"/>
        </w:rPr>
        <w:t xml:space="preserve"> umiestnených v z</w:t>
      </w:r>
      <w:r w:rsidR="00416DF4">
        <w:rPr>
          <w:rFonts w:ascii="Arial" w:hAnsi="Arial" w:cs="Arial"/>
          <w:sz w:val="20"/>
          <w:szCs w:val="20"/>
        </w:rPr>
        <w:t>ásuvkách v zmysle výkresu E1</w:t>
      </w:r>
      <w:r w:rsidR="0058248D" w:rsidRPr="000E1DA8">
        <w:rPr>
          <w:rFonts w:ascii="Arial" w:hAnsi="Arial" w:cs="Arial"/>
          <w:sz w:val="20"/>
          <w:szCs w:val="20"/>
        </w:rPr>
        <w:t>. Prierez pripojovacích vodičov v zmysle STN 33 2000-5-523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98"/>
        <w:gridCol w:w="3391"/>
        <w:gridCol w:w="3405"/>
      </w:tblGrid>
      <w:tr w:rsidR="007E073F" w:rsidRPr="000E1DA8" w14:paraId="4BC78E7E" w14:textId="77777777" w:rsidTr="008F75EE">
        <w:tc>
          <w:tcPr>
            <w:tcW w:w="3398" w:type="dxa"/>
            <w:tcBorders>
              <w:top w:val="single" w:sz="4" w:space="0" w:color="auto"/>
              <w:left w:val="single" w:sz="4" w:space="0" w:color="auto"/>
              <w:bottom w:val="single" w:sz="4" w:space="0" w:color="auto"/>
              <w:right w:val="single" w:sz="4" w:space="0" w:color="auto"/>
            </w:tcBorders>
            <w:vAlign w:val="center"/>
            <w:hideMark/>
          </w:tcPr>
          <w:p w14:paraId="02C17D0B" w14:textId="77777777" w:rsidR="0058248D" w:rsidRPr="000E1DA8" w:rsidRDefault="0058248D" w:rsidP="00115A08">
            <w:pPr>
              <w:keepNext/>
              <w:autoSpaceDE w:val="0"/>
              <w:autoSpaceDN w:val="0"/>
              <w:adjustRightInd w:val="0"/>
              <w:spacing w:after="0" w:line="240" w:lineRule="auto"/>
              <w:jc w:val="center"/>
              <w:rPr>
                <w:rFonts w:ascii="Arial" w:eastAsia="Times New Roman" w:hAnsi="Arial" w:cs="Arial"/>
                <w:b/>
                <w:bCs/>
                <w:sz w:val="20"/>
                <w:szCs w:val="20"/>
              </w:rPr>
            </w:pPr>
            <w:r w:rsidRPr="000E1DA8">
              <w:rPr>
                <w:rFonts w:ascii="Arial" w:eastAsia="Times New Roman" w:hAnsi="Arial" w:cs="Arial"/>
                <w:b/>
                <w:bCs/>
                <w:sz w:val="20"/>
                <w:szCs w:val="20"/>
              </w:rPr>
              <w:t>Typ prepäťovej ochrany</w:t>
            </w:r>
          </w:p>
        </w:tc>
        <w:tc>
          <w:tcPr>
            <w:tcW w:w="3391" w:type="dxa"/>
            <w:tcBorders>
              <w:top w:val="single" w:sz="4" w:space="0" w:color="auto"/>
              <w:left w:val="single" w:sz="4" w:space="0" w:color="auto"/>
              <w:bottom w:val="single" w:sz="4" w:space="0" w:color="auto"/>
              <w:right w:val="single" w:sz="4" w:space="0" w:color="auto"/>
            </w:tcBorders>
            <w:vAlign w:val="center"/>
            <w:hideMark/>
          </w:tcPr>
          <w:p w14:paraId="53E6C415" w14:textId="77777777" w:rsidR="0058248D" w:rsidRPr="000E1DA8" w:rsidRDefault="0058248D" w:rsidP="00115A08">
            <w:pPr>
              <w:keepNext/>
              <w:autoSpaceDE w:val="0"/>
              <w:autoSpaceDN w:val="0"/>
              <w:adjustRightInd w:val="0"/>
              <w:spacing w:after="0" w:line="240" w:lineRule="auto"/>
              <w:jc w:val="center"/>
              <w:rPr>
                <w:rFonts w:ascii="Arial" w:eastAsia="Times New Roman" w:hAnsi="Arial" w:cs="Arial"/>
                <w:b/>
                <w:bCs/>
                <w:sz w:val="20"/>
                <w:szCs w:val="20"/>
              </w:rPr>
            </w:pPr>
            <w:r w:rsidRPr="000E1DA8">
              <w:rPr>
                <w:rFonts w:ascii="Arial" w:eastAsia="Times New Roman" w:hAnsi="Arial" w:cs="Arial"/>
                <w:b/>
                <w:bCs/>
                <w:sz w:val="20"/>
                <w:szCs w:val="20"/>
              </w:rPr>
              <w:t>Prierez vodičov vedenia</w:t>
            </w:r>
          </w:p>
        </w:tc>
        <w:tc>
          <w:tcPr>
            <w:tcW w:w="3405" w:type="dxa"/>
            <w:tcBorders>
              <w:top w:val="single" w:sz="4" w:space="0" w:color="auto"/>
              <w:left w:val="single" w:sz="4" w:space="0" w:color="auto"/>
              <w:bottom w:val="single" w:sz="4" w:space="0" w:color="auto"/>
              <w:right w:val="single" w:sz="4" w:space="0" w:color="auto"/>
            </w:tcBorders>
            <w:hideMark/>
          </w:tcPr>
          <w:p w14:paraId="56FD3ADA" w14:textId="77777777" w:rsidR="0058248D" w:rsidRPr="000E1DA8" w:rsidRDefault="0058248D" w:rsidP="00115A08">
            <w:pPr>
              <w:keepNext/>
              <w:autoSpaceDE w:val="0"/>
              <w:autoSpaceDN w:val="0"/>
              <w:adjustRightInd w:val="0"/>
              <w:spacing w:after="0" w:line="240" w:lineRule="auto"/>
              <w:jc w:val="center"/>
              <w:rPr>
                <w:rFonts w:ascii="Arial" w:eastAsia="Times New Roman" w:hAnsi="Arial" w:cs="Arial"/>
                <w:b/>
                <w:bCs/>
                <w:sz w:val="20"/>
                <w:szCs w:val="20"/>
              </w:rPr>
            </w:pPr>
            <w:r w:rsidRPr="000E1DA8">
              <w:rPr>
                <w:rFonts w:ascii="Arial" w:eastAsia="Times New Roman" w:hAnsi="Arial" w:cs="Arial"/>
                <w:b/>
                <w:bCs/>
                <w:sz w:val="20"/>
                <w:szCs w:val="20"/>
              </w:rPr>
              <w:t>Minimálny prierez pripojovacích vodičov</w:t>
            </w:r>
          </w:p>
        </w:tc>
      </w:tr>
      <w:tr w:rsidR="007E073F" w:rsidRPr="000E1DA8" w14:paraId="160B5422" w14:textId="77777777" w:rsidTr="008F75EE">
        <w:tc>
          <w:tcPr>
            <w:tcW w:w="3398" w:type="dxa"/>
            <w:tcBorders>
              <w:top w:val="single" w:sz="4" w:space="0" w:color="auto"/>
              <w:left w:val="single" w:sz="4" w:space="0" w:color="auto"/>
              <w:bottom w:val="single" w:sz="4" w:space="0" w:color="auto"/>
              <w:right w:val="single" w:sz="4" w:space="0" w:color="auto"/>
            </w:tcBorders>
            <w:hideMark/>
          </w:tcPr>
          <w:p w14:paraId="41B254AF" w14:textId="77777777" w:rsidR="0058248D" w:rsidRPr="000E1DA8" w:rsidRDefault="00124E84" w:rsidP="00115A08">
            <w:pPr>
              <w:keepNext/>
              <w:autoSpaceDE w:val="0"/>
              <w:autoSpaceDN w:val="0"/>
              <w:adjustRightInd w:val="0"/>
              <w:spacing w:after="0" w:line="240" w:lineRule="auto"/>
              <w:jc w:val="center"/>
              <w:rPr>
                <w:rFonts w:ascii="Arial" w:hAnsi="Arial" w:cs="Arial"/>
                <w:sz w:val="20"/>
                <w:szCs w:val="20"/>
              </w:rPr>
            </w:pPr>
            <w:r w:rsidRPr="000E1DA8">
              <w:rPr>
                <w:rFonts w:ascii="Arial" w:hAnsi="Arial" w:cs="Arial"/>
                <w:sz w:val="20"/>
                <w:szCs w:val="20"/>
              </w:rPr>
              <w:t>T1</w:t>
            </w:r>
            <w:r w:rsidR="0058248D" w:rsidRPr="000E1DA8">
              <w:rPr>
                <w:rFonts w:ascii="Arial" w:hAnsi="Arial" w:cs="Arial"/>
                <w:sz w:val="20"/>
                <w:szCs w:val="20"/>
              </w:rPr>
              <w:t xml:space="preserve">, </w:t>
            </w:r>
            <w:r w:rsidRPr="000E1DA8">
              <w:rPr>
                <w:rFonts w:ascii="Arial" w:hAnsi="Arial" w:cs="Arial"/>
                <w:sz w:val="20"/>
                <w:szCs w:val="20"/>
              </w:rPr>
              <w:t>T2</w:t>
            </w:r>
            <w:r w:rsidR="0058248D" w:rsidRPr="000E1DA8">
              <w:rPr>
                <w:rFonts w:ascii="Arial" w:hAnsi="Arial" w:cs="Arial"/>
                <w:sz w:val="20"/>
                <w:szCs w:val="20"/>
              </w:rPr>
              <w:t>+</w:t>
            </w:r>
            <w:r w:rsidRPr="000E1DA8">
              <w:rPr>
                <w:rFonts w:ascii="Arial" w:hAnsi="Arial" w:cs="Arial"/>
                <w:sz w:val="20"/>
                <w:szCs w:val="20"/>
              </w:rPr>
              <w:t>T3</w:t>
            </w:r>
          </w:p>
        </w:tc>
        <w:tc>
          <w:tcPr>
            <w:tcW w:w="3391" w:type="dxa"/>
            <w:tcBorders>
              <w:top w:val="single" w:sz="4" w:space="0" w:color="auto"/>
              <w:left w:val="single" w:sz="4" w:space="0" w:color="auto"/>
              <w:bottom w:val="single" w:sz="4" w:space="0" w:color="auto"/>
              <w:right w:val="single" w:sz="4" w:space="0" w:color="auto"/>
            </w:tcBorders>
            <w:hideMark/>
          </w:tcPr>
          <w:p w14:paraId="7167A067" w14:textId="77777777" w:rsidR="0058248D" w:rsidRPr="000E1DA8" w:rsidRDefault="0058248D" w:rsidP="00115A08">
            <w:pPr>
              <w:keepNext/>
              <w:autoSpaceDE w:val="0"/>
              <w:autoSpaceDN w:val="0"/>
              <w:adjustRightInd w:val="0"/>
              <w:spacing w:after="0" w:line="240" w:lineRule="auto"/>
              <w:jc w:val="center"/>
              <w:rPr>
                <w:rFonts w:ascii="Arial" w:hAnsi="Arial" w:cs="Arial"/>
                <w:sz w:val="20"/>
                <w:szCs w:val="20"/>
              </w:rPr>
            </w:pPr>
            <w:r w:rsidRPr="000E1DA8">
              <w:rPr>
                <w:rFonts w:ascii="Arial" w:hAnsi="Arial" w:cs="Arial"/>
                <w:sz w:val="20"/>
                <w:szCs w:val="20"/>
              </w:rPr>
              <w:t>všetky</w:t>
            </w:r>
          </w:p>
        </w:tc>
        <w:tc>
          <w:tcPr>
            <w:tcW w:w="3405" w:type="dxa"/>
            <w:tcBorders>
              <w:top w:val="single" w:sz="4" w:space="0" w:color="auto"/>
              <w:left w:val="single" w:sz="4" w:space="0" w:color="auto"/>
              <w:bottom w:val="single" w:sz="4" w:space="0" w:color="auto"/>
              <w:right w:val="single" w:sz="4" w:space="0" w:color="auto"/>
            </w:tcBorders>
            <w:hideMark/>
          </w:tcPr>
          <w:p w14:paraId="2F817FA9" w14:textId="77777777" w:rsidR="0058248D" w:rsidRPr="000E1DA8" w:rsidRDefault="0058248D" w:rsidP="00115A08">
            <w:pPr>
              <w:keepNext/>
              <w:autoSpaceDE w:val="0"/>
              <w:autoSpaceDN w:val="0"/>
              <w:adjustRightInd w:val="0"/>
              <w:spacing w:after="0" w:line="240" w:lineRule="auto"/>
              <w:jc w:val="center"/>
              <w:rPr>
                <w:rFonts w:ascii="Arial" w:hAnsi="Arial" w:cs="Arial"/>
                <w:sz w:val="20"/>
                <w:szCs w:val="20"/>
              </w:rPr>
            </w:pPr>
            <w:r w:rsidRPr="000E1DA8">
              <w:rPr>
                <w:rFonts w:ascii="Arial" w:hAnsi="Arial" w:cs="Arial"/>
                <w:sz w:val="20"/>
                <w:szCs w:val="20"/>
              </w:rPr>
              <w:t>16 mm2 Cu</w:t>
            </w:r>
          </w:p>
        </w:tc>
      </w:tr>
      <w:tr w:rsidR="007E073F" w:rsidRPr="000E1DA8" w14:paraId="4B04B2DF" w14:textId="77777777" w:rsidTr="008F75EE">
        <w:tc>
          <w:tcPr>
            <w:tcW w:w="3398" w:type="dxa"/>
            <w:tcBorders>
              <w:top w:val="single" w:sz="4" w:space="0" w:color="auto"/>
              <w:left w:val="single" w:sz="4" w:space="0" w:color="auto"/>
              <w:bottom w:val="single" w:sz="4" w:space="0" w:color="auto"/>
              <w:right w:val="single" w:sz="4" w:space="0" w:color="auto"/>
            </w:tcBorders>
            <w:hideMark/>
          </w:tcPr>
          <w:p w14:paraId="4BA758BE" w14:textId="77777777" w:rsidR="0058248D" w:rsidRPr="000E1DA8" w:rsidRDefault="00124E84" w:rsidP="00115A08">
            <w:pPr>
              <w:keepNext/>
              <w:autoSpaceDE w:val="0"/>
              <w:autoSpaceDN w:val="0"/>
              <w:adjustRightInd w:val="0"/>
              <w:spacing w:after="0" w:line="240" w:lineRule="auto"/>
              <w:jc w:val="center"/>
              <w:rPr>
                <w:rFonts w:ascii="Arial" w:hAnsi="Arial" w:cs="Arial"/>
                <w:sz w:val="20"/>
                <w:szCs w:val="20"/>
              </w:rPr>
            </w:pPr>
            <w:bookmarkStart w:id="35" w:name="_Hlk501109739"/>
            <w:r w:rsidRPr="000E1DA8">
              <w:rPr>
                <w:rFonts w:ascii="Arial" w:hAnsi="Arial" w:cs="Arial"/>
                <w:sz w:val="20"/>
                <w:szCs w:val="20"/>
              </w:rPr>
              <w:t>T2</w:t>
            </w:r>
            <w:r w:rsidR="0058248D" w:rsidRPr="000E1DA8">
              <w:rPr>
                <w:rFonts w:ascii="Arial" w:hAnsi="Arial" w:cs="Arial"/>
                <w:sz w:val="20"/>
                <w:szCs w:val="20"/>
              </w:rPr>
              <w:t xml:space="preserve">, </w:t>
            </w:r>
            <w:r w:rsidRPr="000E1DA8">
              <w:rPr>
                <w:rFonts w:ascii="Arial" w:hAnsi="Arial" w:cs="Arial"/>
                <w:sz w:val="20"/>
                <w:szCs w:val="20"/>
              </w:rPr>
              <w:t>T3</w:t>
            </w:r>
            <w:bookmarkEnd w:id="35"/>
          </w:p>
        </w:tc>
        <w:tc>
          <w:tcPr>
            <w:tcW w:w="3391" w:type="dxa"/>
            <w:tcBorders>
              <w:top w:val="single" w:sz="4" w:space="0" w:color="auto"/>
              <w:left w:val="single" w:sz="4" w:space="0" w:color="auto"/>
              <w:bottom w:val="single" w:sz="4" w:space="0" w:color="auto"/>
              <w:right w:val="single" w:sz="4" w:space="0" w:color="auto"/>
            </w:tcBorders>
            <w:hideMark/>
          </w:tcPr>
          <w:p w14:paraId="6E045A4C" w14:textId="77777777" w:rsidR="0058248D" w:rsidRPr="000E1DA8" w:rsidRDefault="0058248D" w:rsidP="00115A08">
            <w:pPr>
              <w:keepNext/>
              <w:autoSpaceDE w:val="0"/>
              <w:autoSpaceDN w:val="0"/>
              <w:adjustRightInd w:val="0"/>
              <w:spacing w:after="0" w:line="240" w:lineRule="auto"/>
              <w:jc w:val="center"/>
              <w:rPr>
                <w:rFonts w:ascii="Arial" w:hAnsi="Arial" w:cs="Arial"/>
                <w:sz w:val="20"/>
                <w:szCs w:val="20"/>
              </w:rPr>
            </w:pPr>
            <w:r w:rsidRPr="000E1DA8">
              <w:rPr>
                <w:rFonts w:ascii="Arial" w:hAnsi="Arial" w:cs="Arial"/>
                <w:sz w:val="20"/>
                <w:szCs w:val="20"/>
              </w:rPr>
              <w:t>≥ 4 mm2</w:t>
            </w:r>
          </w:p>
        </w:tc>
        <w:tc>
          <w:tcPr>
            <w:tcW w:w="3405" w:type="dxa"/>
            <w:tcBorders>
              <w:top w:val="single" w:sz="4" w:space="0" w:color="auto"/>
              <w:left w:val="single" w:sz="4" w:space="0" w:color="auto"/>
              <w:bottom w:val="single" w:sz="4" w:space="0" w:color="auto"/>
              <w:right w:val="single" w:sz="4" w:space="0" w:color="auto"/>
            </w:tcBorders>
            <w:hideMark/>
          </w:tcPr>
          <w:p w14:paraId="3808F751" w14:textId="77777777" w:rsidR="0058248D" w:rsidRPr="000E1DA8" w:rsidRDefault="0058248D" w:rsidP="00115A08">
            <w:pPr>
              <w:keepNext/>
              <w:autoSpaceDE w:val="0"/>
              <w:autoSpaceDN w:val="0"/>
              <w:adjustRightInd w:val="0"/>
              <w:spacing w:after="0" w:line="240" w:lineRule="auto"/>
              <w:jc w:val="center"/>
              <w:rPr>
                <w:rFonts w:ascii="Arial" w:hAnsi="Arial" w:cs="Arial"/>
                <w:sz w:val="20"/>
                <w:szCs w:val="20"/>
              </w:rPr>
            </w:pPr>
            <w:r w:rsidRPr="000E1DA8">
              <w:rPr>
                <w:rFonts w:ascii="Arial" w:hAnsi="Arial" w:cs="Arial"/>
                <w:sz w:val="20"/>
                <w:szCs w:val="20"/>
              </w:rPr>
              <w:t>4 mm2 Cu</w:t>
            </w:r>
          </w:p>
        </w:tc>
      </w:tr>
      <w:tr w:rsidR="007E073F" w:rsidRPr="000E1DA8" w14:paraId="729587A5" w14:textId="77777777" w:rsidTr="008F75EE">
        <w:tc>
          <w:tcPr>
            <w:tcW w:w="3398" w:type="dxa"/>
            <w:tcBorders>
              <w:top w:val="single" w:sz="4" w:space="0" w:color="auto"/>
              <w:left w:val="single" w:sz="4" w:space="0" w:color="auto"/>
              <w:bottom w:val="single" w:sz="4" w:space="0" w:color="auto"/>
              <w:right w:val="single" w:sz="4" w:space="0" w:color="auto"/>
            </w:tcBorders>
            <w:hideMark/>
          </w:tcPr>
          <w:p w14:paraId="0E4EE3B1" w14:textId="77777777" w:rsidR="0058248D" w:rsidRPr="000E1DA8" w:rsidRDefault="00124E84" w:rsidP="00115A08">
            <w:pPr>
              <w:autoSpaceDE w:val="0"/>
              <w:autoSpaceDN w:val="0"/>
              <w:adjustRightInd w:val="0"/>
              <w:spacing w:after="0" w:line="240" w:lineRule="auto"/>
              <w:jc w:val="center"/>
              <w:rPr>
                <w:rFonts w:ascii="Arial" w:hAnsi="Arial" w:cs="Arial"/>
                <w:sz w:val="20"/>
                <w:szCs w:val="20"/>
              </w:rPr>
            </w:pPr>
            <w:r w:rsidRPr="000E1DA8">
              <w:rPr>
                <w:rFonts w:ascii="Arial" w:hAnsi="Arial" w:cs="Arial"/>
                <w:sz w:val="20"/>
                <w:szCs w:val="20"/>
              </w:rPr>
              <w:t>T2, T3</w:t>
            </w:r>
          </w:p>
        </w:tc>
        <w:tc>
          <w:tcPr>
            <w:tcW w:w="3391" w:type="dxa"/>
            <w:tcBorders>
              <w:top w:val="single" w:sz="4" w:space="0" w:color="auto"/>
              <w:left w:val="single" w:sz="4" w:space="0" w:color="auto"/>
              <w:bottom w:val="single" w:sz="4" w:space="0" w:color="auto"/>
              <w:right w:val="single" w:sz="4" w:space="0" w:color="auto"/>
            </w:tcBorders>
            <w:hideMark/>
          </w:tcPr>
          <w:p w14:paraId="0381A624" w14:textId="77777777" w:rsidR="0058248D" w:rsidRPr="000E1DA8" w:rsidRDefault="0058248D" w:rsidP="00115A08">
            <w:pPr>
              <w:autoSpaceDE w:val="0"/>
              <w:autoSpaceDN w:val="0"/>
              <w:adjustRightInd w:val="0"/>
              <w:spacing w:after="0" w:line="240" w:lineRule="auto"/>
              <w:jc w:val="center"/>
              <w:rPr>
                <w:rFonts w:ascii="Arial" w:hAnsi="Arial" w:cs="Arial"/>
                <w:sz w:val="20"/>
                <w:szCs w:val="20"/>
              </w:rPr>
            </w:pPr>
            <w:r w:rsidRPr="000E1DA8">
              <w:rPr>
                <w:rFonts w:ascii="Arial" w:hAnsi="Arial" w:cs="Arial"/>
                <w:sz w:val="20"/>
                <w:szCs w:val="20"/>
              </w:rPr>
              <w:t>≤ 4 mm2</w:t>
            </w:r>
          </w:p>
        </w:tc>
        <w:tc>
          <w:tcPr>
            <w:tcW w:w="3405" w:type="dxa"/>
            <w:tcBorders>
              <w:top w:val="single" w:sz="4" w:space="0" w:color="auto"/>
              <w:left w:val="single" w:sz="4" w:space="0" w:color="auto"/>
              <w:bottom w:val="single" w:sz="4" w:space="0" w:color="auto"/>
              <w:right w:val="single" w:sz="4" w:space="0" w:color="auto"/>
            </w:tcBorders>
            <w:hideMark/>
          </w:tcPr>
          <w:p w14:paraId="1FCF6655" w14:textId="77777777" w:rsidR="0058248D" w:rsidRPr="000E1DA8" w:rsidRDefault="0058248D" w:rsidP="00115A08">
            <w:pPr>
              <w:autoSpaceDE w:val="0"/>
              <w:autoSpaceDN w:val="0"/>
              <w:adjustRightInd w:val="0"/>
              <w:spacing w:after="0" w:line="240" w:lineRule="auto"/>
              <w:jc w:val="center"/>
              <w:rPr>
                <w:rFonts w:ascii="Arial" w:hAnsi="Arial" w:cs="Arial"/>
                <w:sz w:val="20"/>
                <w:szCs w:val="20"/>
              </w:rPr>
            </w:pPr>
            <w:r w:rsidRPr="000E1DA8">
              <w:rPr>
                <w:rFonts w:ascii="Arial" w:hAnsi="Arial" w:cs="Arial"/>
                <w:sz w:val="20"/>
                <w:szCs w:val="20"/>
              </w:rPr>
              <w:t>Prierez vodičov vedenia</w:t>
            </w:r>
          </w:p>
        </w:tc>
      </w:tr>
    </w:tbl>
    <w:p w14:paraId="6D81AAB1" w14:textId="1A83F03C" w:rsidR="00864BB0" w:rsidRDefault="00864BB0" w:rsidP="008F75EE">
      <w:pPr>
        <w:autoSpaceDE w:val="0"/>
        <w:autoSpaceDN w:val="0"/>
        <w:adjustRightInd w:val="0"/>
        <w:spacing w:before="120" w:after="120" w:line="240" w:lineRule="auto"/>
        <w:jc w:val="both"/>
        <w:rPr>
          <w:rFonts w:ascii="Arial" w:hAnsi="Arial" w:cs="Arial"/>
          <w:bCs/>
          <w:sz w:val="20"/>
          <w:szCs w:val="20"/>
        </w:rPr>
      </w:pPr>
      <w:r>
        <w:rPr>
          <w:rFonts w:ascii="Arial" w:hAnsi="Arial" w:cs="Arial"/>
          <w:bCs/>
          <w:sz w:val="20"/>
          <w:szCs w:val="20"/>
        </w:rPr>
        <w:t xml:space="preserve">Externé jednotky VZT a klimatizácie sú chránené proti priamemu zásahu blesku umiestnením na obvodových stenách objektu. </w:t>
      </w:r>
    </w:p>
    <w:p w14:paraId="52A3DCDA" w14:textId="77777777" w:rsidR="00745C17" w:rsidRDefault="00745C17" w:rsidP="008F75EE">
      <w:pPr>
        <w:autoSpaceDE w:val="0"/>
        <w:autoSpaceDN w:val="0"/>
        <w:adjustRightInd w:val="0"/>
        <w:spacing w:before="120" w:after="120" w:line="240" w:lineRule="auto"/>
        <w:jc w:val="both"/>
        <w:rPr>
          <w:rFonts w:ascii="Arial" w:hAnsi="Arial" w:cs="Arial"/>
          <w:bCs/>
          <w:sz w:val="20"/>
          <w:szCs w:val="20"/>
        </w:rPr>
      </w:pPr>
    </w:p>
    <w:p w14:paraId="391099CB" w14:textId="77777777" w:rsidR="00745C17" w:rsidRPr="007E0C02" w:rsidRDefault="00745C17" w:rsidP="00745C17">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sidRPr="007E0C02">
        <w:rPr>
          <w:rFonts w:ascii="Arial" w:hAnsi="Arial" w:cs="Arial"/>
          <w:b/>
          <w:bCs/>
          <w:color w:val="auto"/>
        </w:rPr>
        <w:t>DRUH PROSTREDIA</w:t>
      </w:r>
    </w:p>
    <w:p w14:paraId="4CE8E560" w14:textId="77777777" w:rsidR="00745C17" w:rsidRPr="007E0C02" w:rsidRDefault="00745C17" w:rsidP="00745C17">
      <w:pPr>
        <w:autoSpaceDE w:val="0"/>
        <w:autoSpaceDN w:val="0"/>
        <w:adjustRightInd w:val="0"/>
        <w:spacing w:before="120" w:after="240" w:line="240" w:lineRule="auto"/>
        <w:ind w:firstLine="567"/>
        <w:jc w:val="both"/>
        <w:rPr>
          <w:rFonts w:ascii="Arial" w:hAnsi="Arial" w:cs="Arial"/>
          <w:sz w:val="20"/>
          <w:szCs w:val="20"/>
        </w:rPr>
      </w:pPr>
      <w:r w:rsidRPr="007E0C02">
        <w:rPr>
          <w:rFonts w:ascii="Arial" w:hAnsi="Arial" w:cs="Arial"/>
          <w:sz w:val="20"/>
          <w:szCs w:val="20"/>
        </w:rPr>
        <w:t>Prostredie pre jednotlivé priestory je popísané v prílohe B - v protokole o určení vonkajších vplyvov.</w:t>
      </w:r>
    </w:p>
    <w:p w14:paraId="0124C766" w14:textId="77777777" w:rsidR="00745C17" w:rsidRDefault="00745C17" w:rsidP="008F75EE">
      <w:pPr>
        <w:autoSpaceDE w:val="0"/>
        <w:autoSpaceDN w:val="0"/>
        <w:adjustRightInd w:val="0"/>
        <w:spacing w:before="120" w:after="120" w:line="240" w:lineRule="auto"/>
        <w:jc w:val="both"/>
        <w:rPr>
          <w:rFonts w:ascii="Arial" w:hAnsi="Arial" w:cs="Arial"/>
          <w:bCs/>
          <w:sz w:val="20"/>
          <w:szCs w:val="20"/>
        </w:rPr>
      </w:pPr>
    </w:p>
    <w:p w14:paraId="1EDE15CE" w14:textId="51377699" w:rsidR="00A34846" w:rsidRPr="000E1DA8" w:rsidRDefault="00864BB0" w:rsidP="00A34846">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Pr>
          <w:rFonts w:ascii="Arial" w:hAnsi="Arial" w:cs="Arial"/>
          <w:b/>
          <w:bCs/>
          <w:color w:val="auto"/>
        </w:rPr>
        <w:lastRenderedPageBreak/>
        <w:t>E</w:t>
      </w:r>
      <w:r w:rsidR="00A34846" w:rsidRPr="000E1DA8">
        <w:rPr>
          <w:rFonts w:ascii="Arial" w:hAnsi="Arial" w:cs="Arial"/>
          <w:b/>
          <w:bCs/>
          <w:color w:val="auto"/>
        </w:rPr>
        <w:t xml:space="preserve">LEKTROENERGETICKÁ BILANCIA </w:t>
      </w:r>
    </w:p>
    <w:p w14:paraId="48F73410" w14:textId="3CE84D95" w:rsidR="00A34846" w:rsidRPr="00FD600C" w:rsidRDefault="00FD600C" w:rsidP="00A34846">
      <w:pPr>
        <w:keepNext/>
        <w:autoSpaceDE w:val="0"/>
        <w:autoSpaceDN w:val="0"/>
        <w:adjustRightInd w:val="0"/>
        <w:spacing w:before="120" w:after="120" w:line="360" w:lineRule="auto"/>
        <w:jc w:val="both"/>
        <w:rPr>
          <w:rFonts w:ascii="Arial" w:eastAsia="Times New Roman" w:hAnsi="Arial" w:cs="Arial"/>
          <w:b/>
          <w:bCs/>
          <w:szCs w:val="20"/>
        </w:rPr>
      </w:pPr>
      <w:r w:rsidRPr="00FD600C">
        <w:rPr>
          <w:rFonts w:ascii="Arial" w:eastAsia="Times New Roman" w:hAnsi="Arial" w:cs="Arial"/>
          <w:b/>
          <w:bCs/>
          <w:szCs w:val="20"/>
        </w:rPr>
        <w:t>Platí pre R-REHAB</w:t>
      </w:r>
      <w:r w:rsidR="00A34846" w:rsidRPr="00FD600C">
        <w:rPr>
          <w:rFonts w:ascii="Arial" w:eastAsia="Times New Roman" w:hAnsi="Arial" w:cs="Arial"/>
          <w:b/>
          <w:bCs/>
          <w:szCs w:val="20"/>
        </w:rPr>
        <w:t>.</w:t>
      </w:r>
    </w:p>
    <w:p w14:paraId="4E951471" w14:textId="2B6003D9" w:rsidR="00A34846" w:rsidRPr="00FD600C" w:rsidRDefault="0030337A" w:rsidP="00A34846">
      <w:pPr>
        <w:keepNext/>
        <w:pBdr>
          <w:top w:val="dashSmallGap" w:sz="4" w:space="1" w:color="auto"/>
          <w:left w:val="dashSmallGap" w:sz="4" w:space="0" w:color="auto"/>
          <w:bottom w:val="dashSmallGap" w:sz="4" w:space="0" w:color="auto"/>
          <w:right w:val="dashSmallGap" w:sz="4" w:space="0" w:color="auto"/>
          <w:between w:val="dashSmallGap" w:sz="4" w:space="0" w:color="auto"/>
        </w:pBdr>
        <w:tabs>
          <w:tab w:val="left" w:pos="6663"/>
        </w:tabs>
        <w:autoSpaceDE w:val="0"/>
        <w:autoSpaceDN w:val="0"/>
        <w:adjustRightInd w:val="0"/>
        <w:spacing w:after="0"/>
        <w:rPr>
          <w:rFonts w:ascii="Arial" w:hAnsi="Arial" w:cs="Arial"/>
          <w:sz w:val="20"/>
          <w:szCs w:val="20"/>
        </w:rPr>
      </w:pPr>
      <w:r w:rsidRPr="00FD600C">
        <w:rPr>
          <w:rFonts w:ascii="Arial" w:hAnsi="Arial" w:cs="Arial"/>
          <w:sz w:val="20"/>
          <w:szCs w:val="20"/>
        </w:rPr>
        <w:t>Inštalovaný výkon:</w:t>
      </w:r>
      <w:r w:rsidRPr="00FD600C">
        <w:rPr>
          <w:rFonts w:ascii="Arial" w:hAnsi="Arial" w:cs="Arial"/>
          <w:sz w:val="20"/>
          <w:szCs w:val="20"/>
        </w:rPr>
        <w:tab/>
        <w:t xml:space="preserve">Pi </w:t>
      </w:r>
      <w:r w:rsidR="00BF4C36">
        <w:rPr>
          <w:rFonts w:ascii="Arial" w:hAnsi="Arial" w:cs="Arial"/>
          <w:sz w:val="20"/>
          <w:szCs w:val="20"/>
        </w:rPr>
        <w:t xml:space="preserve">  </w:t>
      </w:r>
      <w:r w:rsidRPr="00FD600C">
        <w:rPr>
          <w:rFonts w:ascii="Arial" w:hAnsi="Arial" w:cs="Arial"/>
          <w:sz w:val="20"/>
          <w:szCs w:val="20"/>
        </w:rPr>
        <w:t xml:space="preserve"> = </w:t>
      </w:r>
      <w:r w:rsidR="00FD600C" w:rsidRPr="00FD600C">
        <w:rPr>
          <w:rFonts w:ascii="Arial" w:hAnsi="Arial" w:cs="Arial"/>
          <w:sz w:val="20"/>
          <w:szCs w:val="20"/>
        </w:rPr>
        <w:t>48,5</w:t>
      </w:r>
      <w:r w:rsidR="00E564AC" w:rsidRPr="00FD600C">
        <w:rPr>
          <w:rFonts w:ascii="Arial" w:hAnsi="Arial" w:cs="Arial"/>
          <w:sz w:val="20"/>
          <w:szCs w:val="20"/>
        </w:rPr>
        <w:t xml:space="preserve"> </w:t>
      </w:r>
      <w:r w:rsidR="00A34846" w:rsidRPr="00FD600C">
        <w:rPr>
          <w:rFonts w:ascii="Arial" w:hAnsi="Arial" w:cs="Arial"/>
          <w:sz w:val="20"/>
          <w:szCs w:val="20"/>
        </w:rPr>
        <w:t xml:space="preserve">kW </w:t>
      </w:r>
    </w:p>
    <w:p w14:paraId="483E0998" w14:textId="41AF0E2B" w:rsidR="00A34846" w:rsidRDefault="00A34846" w:rsidP="00A34846">
      <w:pPr>
        <w:keepNext/>
        <w:pBdr>
          <w:top w:val="dashSmallGap" w:sz="4" w:space="1" w:color="auto"/>
          <w:left w:val="dashSmallGap" w:sz="4" w:space="0" w:color="auto"/>
          <w:bottom w:val="dashSmallGap" w:sz="4" w:space="0" w:color="auto"/>
          <w:right w:val="dashSmallGap" w:sz="4" w:space="0" w:color="auto"/>
          <w:between w:val="dashSmallGap" w:sz="4" w:space="0" w:color="auto"/>
        </w:pBdr>
        <w:tabs>
          <w:tab w:val="left" w:pos="6663"/>
        </w:tabs>
        <w:autoSpaceDE w:val="0"/>
        <w:autoSpaceDN w:val="0"/>
        <w:adjustRightInd w:val="0"/>
        <w:spacing w:after="0"/>
        <w:rPr>
          <w:rFonts w:ascii="Arial" w:hAnsi="Arial" w:cs="Arial"/>
          <w:sz w:val="20"/>
          <w:szCs w:val="20"/>
        </w:rPr>
      </w:pPr>
      <w:r w:rsidRPr="00FD600C">
        <w:rPr>
          <w:rFonts w:ascii="Arial" w:hAnsi="Arial" w:cs="Arial"/>
          <w:sz w:val="20"/>
          <w:szCs w:val="20"/>
        </w:rPr>
        <w:t>Max</w:t>
      </w:r>
      <w:r w:rsidR="006B5627" w:rsidRPr="00FD600C">
        <w:rPr>
          <w:rFonts w:ascii="Arial" w:hAnsi="Arial" w:cs="Arial"/>
          <w:sz w:val="20"/>
          <w:szCs w:val="20"/>
        </w:rPr>
        <w:t>imálny súčasný príkon:</w:t>
      </w:r>
      <w:r w:rsidR="006B5627" w:rsidRPr="00FD600C">
        <w:rPr>
          <w:rFonts w:ascii="Arial" w:hAnsi="Arial" w:cs="Arial"/>
          <w:sz w:val="20"/>
          <w:szCs w:val="20"/>
        </w:rPr>
        <w:tab/>
        <w:t>Ps</w:t>
      </w:r>
      <w:r w:rsidR="00BF4C36">
        <w:rPr>
          <w:rFonts w:ascii="Arial" w:hAnsi="Arial" w:cs="Arial"/>
          <w:sz w:val="20"/>
          <w:szCs w:val="20"/>
        </w:rPr>
        <w:t xml:space="preserve">  </w:t>
      </w:r>
      <w:r w:rsidR="006B5627" w:rsidRPr="00FD600C">
        <w:rPr>
          <w:rFonts w:ascii="Arial" w:hAnsi="Arial" w:cs="Arial"/>
          <w:sz w:val="20"/>
          <w:szCs w:val="20"/>
        </w:rPr>
        <w:t xml:space="preserve"> = </w:t>
      </w:r>
      <w:r w:rsidR="00FD600C" w:rsidRPr="00FD600C">
        <w:rPr>
          <w:rFonts w:ascii="Arial" w:hAnsi="Arial" w:cs="Arial"/>
          <w:sz w:val="20"/>
          <w:szCs w:val="20"/>
        </w:rPr>
        <w:t>30,75</w:t>
      </w:r>
      <w:r w:rsidR="00E564AC" w:rsidRPr="00FD600C">
        <w:rPr>
          <w:rFonts w:ascii="Arial" w:hAnsi="Arial" w:cs="Arial"/>
          <w:sz w:val="20"/>
          <w:szCs w:val="20"/>
        </w:rPr>
        <w:t xml:space="preserve"> </w:t>
      </w:r>
      <w:r w:rsidRPr="00FD600C">
        <w:rPr>
          <w:rFonts w:ascii="Arial" w:hAnsi="Arial" w:cs="Arial"/>
          <w:sz w:val="20"/>
          <w:szCs w:val="20"/>
        </w:rPr>
        <w:t>kW</w:t>
      </w:r>
      <w:r w:rsidRPr="000E1DA8">
        <w:rPr>
          <w:rFonts w:ascii="Arial" w:hAnsi="Arial" w:cs="Arial"/>
          <w:sz w:val="20"/>
          <w:szCs w:val="20"/>
        </w:rPr>
        <w:t xml:space="preserve"> </w:t>
      </w:r>
    </w:p>
    <w:p w14:paraId="3DFE4814" w14:textId="391C4390" w:rsidR="00FD600C" w:rsidRPr="000E1DA8" w:rsidRDefault="00FD600C" w:rsidP="00A34846">
      <w:pPr>
        <w:keepNext/>
        <w:pBdr>
          <w:top w:val="dashSmallGap" w:sz="4" w:space="1" w:color="auto"/>
          <w:left w:val="dashSmallGap" w:sz="4" w:space="0" w:color="auto"/>
          <w:bottom w:val="dashSmallGap" w:sz="4" w:space="0" w:color="auto"/>
          <w:right w:val="dashSmallGap" w:sz="4" w:space="0" w:color="auto"/>
          <w:between w:val="dashSmallGap" w:sz="4" w:space="0" w:color="auto"/>
        </w:pBdr>
        <w:tabs>
          <w:tab w:val="left" w:pos="6663"/>
        </w:tabs>
        <w:autoSpaceDE w:val="0"/>
        <w:autoSpaceDN w:val="0"/>
        <w:adjustRightInd w:val="0"/>
        <w:spacing w:after="0"/>
        <w:rPr>
          <w:rFonts w:ascii="Arial" w:hAnsi="Arial" w:cs="Arial"/>
          <w:sz w:val="20"/>
          <w:szCs w:val="20"/>
        </w:rPr>
      </w:pPr>
      <w:r>
        <w:rPr>
          <w:rFonts w:ascii="Arial" w:hAnsi="Arial" w:cs="Arial"/>
          <w:sz w:val="20"/>
          <w:szCs w:val="20"/>
        </w:rPr>
        <w:t>Odhadovaný súčasný príkon:</w:t>
      </w:r>
      <w:r>
        <w:rPr>
          <w:rFonts w:ascii="Arial" w:hAnsi="Arial" w:cs="Arial"/>
          <w:sz w:val="20"/>
          <w:szCs w:val="20"/>
        </w:rPr>
        <w:tab/>
        <w:t>Pos = 20,3 kW</w:t>
      </w:r>
    </w:p>
    <w:p w14:paraId="7843D321" w14:textId="77777777" w:rsidR="00A34846" w:rsidRPr="000E1DA8" w:rsidRDefault="00A34846" w:rsidP="00A34846">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sidRPr="000E1DA8">
        <w:rPr>
          <w:rFonts w:ascii="Arial" w:hAnsi="Arial" w:cs="Arial"/>
          <w:b/>
          <w:bCs/>
          <w:color w:val="auto"/>
        </w:rPr>
        <w:t xml:space="preserve">STUPEŇ DODÁVKY ELEKTRICKEJ ENERGIE </w:t>
      </w:r>
    </w:p>
    <w:p w14:paraId="5D078C9A" w14:textId="5721713E" w:rsidR="00A34846" w:rsidRPr="00FD600C" w:rsidRDefault="00A34846" w:rsidP="00FD600C">
      <w:pPr>
        <w:pStyle w:val="ListParagraph"/>
        <w:keepNext/>
        <w:autoSpaceDE w:val="0"/>
        <w:autoSpaceDN w:val="0"/>
        <w:adjustRightInd w:val="0"/>
        <w:spacing w:before="120" w:after="120" w:line="360" w:lineRule="auto"/>
        <w:ind w:left="425"/>
        <w:jc w:val="both"/>
        <w:rPr>
          <w:rFonts w:ascii="Arial" w:hAnsi="Arial" w:cs="Arial"/>
          <w:bCs/>
          <w:color w:val="auto"/>
        </w:rPr>
      </w:pPr>
      <w:r w:rsidRPr="00FD600C">
        <w:rPr>
          <w:rFonts w:ascii="Arial" w:hAnsi="Arial" w:cs="Arial"/>
          <w:bCs/>
          <w:color w:val="auto"/>
        </w:rPr>
        <w:t>Stupeň dôležitosti dodávky el. energie  podľa STN 34 1610 - 3 stupeň</w:t>
      </w:r>
      <w:r w:rsidR="00864BB0" w:rsidRPr="00FD600C">
        <w:rPr>
          <w:rFonts w:ascii="Arial" w:hAnsi="Arial" w:cs="Arial"/>
          <w:bCs/>
          <w:color w:val="auto"/>
        </w:rPr>
        <w:t>.</w:t>
      </w:r>
    </w:p>
    <w:p w14:paraId="58DBE9B0" w14:textId="33D9A33D" w:rsidR="0013208C" w:rsidRDefault="0013208C" w:rsidP="0013208C">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Pr>
          <w:rFonts w:ascii="Arial" w:hAnsi="Arial" w:cs="Arial"/>
          <w:b/>
          <w:bCs/>
          <w:color w:val="auto"/>
        </w:rPr>
        <w:t>KOMPENZÁCIA ÚČINNÍKA</w:t>
      </w:r>
    </w:p>
    <w:p w14:paraId="3F583B5E" w14:textId="37FFBE10" w:rsidR="0013208C" w:rsidRDefault="0013208C" w:rsidP="0013208C">
      <w:pPr>
        <w:pStyle w:val="ListParagraph"/>
        <w:keepNext/>
        <w:autoSpaceDE w:val="0"/>
        <w:autoSpaceDN w:val="0"/>
        <w:adjustRightInd w:val="0"/>
        <w:spacing w:before="120" w:after="120" w:line="360" w:lineRule="auto"/>
        <w:ind w:left="425"/>
        <w:jc w:val="both"/>
        <w:rPr>
          <w:rFonts w:ascii="Arial" w:hAnsi="Arial" w:cs="Arial"/>
          <w:bCs/>
          <w:color w:val="auto"/>
        </w:rPr>
      </w:pPr>
      <w:r w:rsidRPr="0013208C">
        <w:rPr>
          <w:rFonts w:ascii="Arial" w:hAnsi="Arial" w:cs="Arial"/>
          <w:bCs/>
          <w:color w:val="auto"/>
        </w:rPr>
        <w:t>Nie je predmetom tejto PD, je riešená v rámci celého objektu</w:t>
      </w:r>
    </w:p>
    <w:p w14:paraId="05A9D447" w14:textId="77777777" w:rsidR="0015362B" w:rsidRPr="000E1DA8" w:rsidRDefault="0015362B" w:rsidP="00EE3F79">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sidRPr="000E1DA8">
        <w:rPr>
          <w:rFonts w:ascii="Arial" w:hAnsi="Arial" w:cs="Arial"/>
          <w:b/>
          <w:bCs/>
          <w:color w:val="auto"/>
        </w:rPr>
        <w:t xml:space="preserve">ROZDELENIE EL.ZARIADENÍ </w:t>
      </w:r>
    </w:p>
    <w:p w14:paraId="5F416396" w14:textId="292850D0" w:rsidR="0015362B" w:rsidRDefault="0015362B" w:rsidP="00A61C73">
      <w:pPr>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sz w:val="20"/>
          <w:szCs w:val="20"/>
        </w:rPr>
        <w:t>V zmysle vyhlášky MPSVaR č. 508/2009 Z.z. §</w:t>
      </w:r>
      <w:r w:rsidR="00AF20DE" w:rsidRPr="000E1DA8">
        <w:rPr>
          <w:rFonts w:ascii="Arial" w:hAnsi="Arial" w:cs="Arial"/>
          <w:sz w:val="20"/>
          <w:szCs w:val="20"/>
        </w:rPr>
        <w:t>4</w:t>
      </w:r>
      <w:r w:rsidR="00864BB0">
        <w:rPr>
          <w:rFonts w:ascii="Arial" w:hAnsi="Arial" w:cs="Arial"/>
          <w:sz w:val="20"/>
          <w:szCs w:val="20"/>
        </w:rPr>
        <w:t xml:space="preserve"> odst.1, prílohy č.1 časť III</w:t>
      </w:r>
      <w:r w:rsidRPr="000E1DA8">
        <w:rPr>
          <w:rFonts w:ascii="Arial" w:hAnsi="Arial" w:cs="Arial"/>
          <w:sz w:val="20"/>
          <w:szCs w:val="20"/>
        </w:rPr>
        <w:t>, sú el</w:t>
      </w:r>
      <w:r w:rsidR="009E52E8" w:rsidRPr="000E1DA8">
        <w:rPr>
          <w:rFonts w:ascii="Arial" w:hAnsi="Arial" w:cs="Arial"/>
          <w:sz w:val="20"/>
          <w:szCs w:val="20"/>
        </w:rPr>
        <w:t>ektrické zariadenia zaradené do </w:t>
      </w:r>
      <w:r w:rsidR="00864BB0">
        <w:rPr>
          <w:rFonts w:ascii="Arial" w:hAnsi="Arial" w:cs="Arial"/>
          <w:sz w:val="20"/>
          <w:szCs w:val="20"/>
        </w:rPr>
        <w:t xml:space="preserve">skupiny </w:t>
      </w:r>
      <w:r w:rsidR="00864BB0">
        <w:rPr>
          <w:rFonts w:ascii="Arial" w:hAnsi="Arial" w:cs="Arial"/>
          <w:b/>
          <w:sz w:val="20"/>
          <w:szCs w:val="20"/>
        </w:rPr>
        <w:t>A</w:t>
      </w:r>
      <w:r w:rsidR="00864BB0">
        <w:rPr>
          <w:rFonts w:ascii="Arial" w:hAnsi="Arial" w:cs="Arial"/>
          <w:sz w:val="20"/>
          <w:szCs w:val="20"/>
        </w:rPr>
        <w:t> uvedené pod bodom „h“ a</w:t>
      </w:r>
      <w:r w:rsidR="0054798A">
        <w:rPr>
          <w:rFonts w:ascii="Arial" w:hAnsi="Arial" w:cs="Arial"/>
          <w:sz w:val="20"/>
          <w:szCs w:val="20"/>
        </w:rPr>
        <w:t> </w:t>
      </w:r>
      <w:r w:rsidR="0054798A">
        <w:rPr>
          <w:rFonts w:ascii="Arial" w:hAnsi="Arial" w:cs="Arial"/>
          <w:b/>
          <w:sz w:val="20"/>
          <w:szCs w:val="20"/>
          <w:u w:val="single"/>
        </w:rPr>
        <w:t>vyžadujú</w:t>
      </w:r>
      <w:r w:rsidR="0054798A">
        <w:rPr>
          <w:rFonts w:ascii="Arial" w:hAnsi="Arial" w:cs="Arial"/>
          <w:sz w:val="20"/>
          <w:szCs w:val="20"/>
        </w:rPr>
        <w:t xml:space="preserve"> Odborné stanovisko k dokumentácii zo strany OPO v zmysle prílohy č.6</w:t>
      </w:r>
      <w:r w:rsidRPr="000E1DA8">
        <w:rPr>
          <w:rFonts w:ascii="Arial" w:hAnsi="Arial" w:cs="Arial"/>
          <w:sz w:val="20"/>
          <w:szCs w:val="20"/>
        </w:rPr>
        <w:t>.</w:t>
      </w:r>
    </w:p>
    <w:p w14:paraId="25B7B275" w14:textId="77777777" w:rsidR="003278B4" w:rsidRPr="000E1DA8" w:rsidRDefault="003278B4" w:rsidP="00054D6B">
      <w:pPr>
        <w:pStyle w:val="ListParagraph"/>
        <w:keepNext/>
        <w:numPr>
          <w:ilvl w:val="0"/>
          <w:numId w:val="5"/>
        </w:numPr>
        <w:autoSpaceDE w:val="0"/>
        <w:autoSpaceDN w:val="0"/>
        <w:adjustRightInd w:val="0"/>
        <w:spacing w:before="120" w:after="120" w:line="360" w:lineRule="auto"/>
        <w:rPr>
          <w:rFonts w:ascii="Arial" w:hAnsi="Arial" w:cs="Arial"/>
          <w:b/>
          <w:bCs/>
          <w:color w:val="auto"/>
          <w:sz w:val="24"/>
        </w:rPr>
      </w:pPr>
      <w:r w:rsidRPr="000E1DA8">
        <w:rPr>
          <w:rFonts w:ascii="Arial" w:hAnsi="Arial" w:cs="Arial"/>
          <w:b/>
          <w:bCs/>
          <w:color w:val="auto"/>
          <w:sz w:val="24"/>
        </w:rPr>
        <w:t>POPIS RIEŠENIA – SILNOPRÚDOVÉ ROZVODY</w:t>
      </w:r>
    </w:p>
    <w:p w14:paraId="21F121C0" w14:textId="71B1A1AE" w:rsidR="00267B61" w:rsidRPr="00165DEF" w:rsidRDefault="00165DEF" w:rsidP="00267B61">
      <w:pPr>
        <w:pStyle w:val="ListParagraph"/>
        <w:keepNext/>
        <w:numPr>
          <w:ilvl w:val="1"/>
          <w:numId w:val="5"/>
        </w:numPr>
        <w:autoSpaceDE w:val="0"/>
        <w:autoSpaceDN w:val="0"/>
        <w:adjustRightInd w:val="0"/>
        <w:spacing w:before="120" w:after="120" w:line="360" w:lineRule="auto"/>
        <w:rPr>
          <w:rFonts w:ascii="Arial" w:hAnsi="Arial" w:cs="Arial"/>
          <w:b/>
          <w:bCs/>
          <w:color w:val="auto"/>
        </w:rPr>
      </w:pPr>
      <w:r w:rsidRPr="00165DEF">
        <w:rPr>
          <w:rFonts w:ascii="Arial" w:hAnsi="Arial" w:cs="Arial"/>
          <w:b/>
          <w:bCs/>
          <w:color w:val="auto"/>
        </w:rPr>
        <w:t>VŠEOBECNE</w:t>
      </w:r>
    </w:p>
    <w:p w14:paraId="3D3648CF" w14:textId="30FF0C6D" w:rsidR="00DA05B8" w:rsidRDefault="00DA05B8" w:rsidP="00FC03DC">
      <w:pPr>
        <w:autoSpaceDE w:val="0"/>
        <w:autoSpaceDN w:val="0"/>
        <w:adjustRightInd w:val="0"/>
        <w:spacing w:before="120" w:after="240"/>
        <w:ind w:firstLine="567"/>
        <w:jc w:val="both"/>
        <w:rPr>
          <w:rFonts w:ascii="Arial" w:hAnsi="Arial" w:cs="Arial"/>
          <w:sz w:val="20"/>
          <w:szCs w:val="20"/>
        </w:rPr>
      </w:pPr>
      <w:r>
        <w:rPr>
          <w:rFonts w:ascii="Arial" w:hAnsi="Arial" w:cs="Arial"/>
          <w:sz w:val="20"/>
          <w:szCs w:val="20"/>
        </w:rPr>
        <w:t xml:space="preserve">Nakoľko nie je dostupná presná a relevantná dokumentácia existujúceho stavu jednotlivých elektrických obvodov, môžu sa v rámci montážnych prác a demontážnych prác vyskytnpť situácie, s ktorými sa v projekte za súčasne znalého stavu nepočítalo. Takéto situácie budú riešené operatívne s investorom stavby. Ide hlavne o prípadné väzby rekonštruovanej a zostávajúcej časti elektroinštalácie. Tieto väzby bude potrebné pri búracích a demontážnych prácah preveriť, aby nedošlo k znefunkčneniu elektroinštalácie v časti, ktorá nie  je predmetom tejto rekonštrukcie, prípadne aby nedošlo k ohrozeniu zdravia a života pracovníkov.  </w:t>
      </w:r>
    </w:p>
    <w:p w14:paraId="14B857CD" w14:textId="6587BA9E" w:rsidR="00165DEF" w:rsidRPr="00165DEF" w:rsidRDefault="00165DEF" w:rsidP="00165DEF">
      <w:pPr>
        <w:pStyle w:val="ListParagraph"/>
        <w:keepNext/>
        <w:numPr>
          <w:ilvl w:val="1"/>
          <w:numId w:val="5"/>
        </w:numPr>
        <w:autoSpaceDE w:val="0"/>
        <w:autoSpaceDN w:val="0"/>
        <w:adjustRightInd w:val="0"/>
        <w:spacing w:before="120" w:after="120" w:line="360" w:lineRule="auto"/>
        <w:rPr>
          <w:rFonts w:ascii="Arial" w:hAnsi="Arial" w:cs="Arial"/>
          <w:b/>
          <w:bCs/>
          <w:color w:val="auto"/>
        </w:rPr>
      </w:pPr>
      <w:r w:rsidRPr="00165DEF">
        <w:rPr>
          <w:rFonts w:ascii="Arial" w:hAnsi="Arial" w:cs="Arial"/>
          <w:b/>
          <w:bCs/>
          <w:color w:val="auto"/>
        </w:rPr>
        <w:t xml:space="preserve">NAPOJENIE ROZVÁDZAČA </w:t>
      </w:r>
      <w:r w:rsidRPr="00165DEF">
        <w:rPr>
          <w:rFonts w:ascii="Arial" w:hAnsi="Arial" w:cs="Arial"/>
          <w:b/>
          <w:bCs/>
          <w:color w:val="auto"/>
          <w:u w:val="single"/>
        </w:rPr>
        <w:t>R-REHAB</w:t>
      </w:r>
      <w:r w:rsidRPr="00165DEF">
        <w:rPr>
          <w:rFonts w:ascii="Arial" w:hAnsi="Arial" w:cs="Arial"/>
          <w:b/>
          <w:bCs/>
          <w:color w:val="auto"/>
        </w:rPr>
        <w:t xml:space="preserve"> Z ROZVÁDZAČA </w:t>
      </w:r>
      <w:r w:rsidRPr="00165DEF">
        <w:rPr>
          <w:rFonts w:ascii="Arial" w:hAnsi="Arial" w:cs="Arial"/>
          <w:b/>
          <w:bCs/>
          <w:color w:val="auto"/>
          <w:u w:val="single"/>
        </w:rPr>
        <w:t>R+0.3</w:t>
      </w:r>
    </w:p>
    <w:p w14:paraId="7CFB2094" w14:textId="19227C1D" w:rsidR="00165DEF" w:rsidRDefault="00165DEF" w:rsidP="00165DEF">
      <w:pPr>
        <w:autoSpaceDE w:val="0"/>
        <w:autoSpaceDN w:val="0"/>
        <w:adjustRightInd w:val="0"/>
        <w:spacing w:before="120" w:after="240"/>
        <w:ind w:firstLine="567"/>
        <w:jc w:val="both"/>
        <w:rPr>
          <w:rFonts w:ascii="Arial" w:hAnsi="Arial" w:cs="Arial"/>
          <w:sz w:val="20"/>
          <w:szCs w:val="20"/>
        </w:rPr>
      </w:pPr>
      <w:r>
        <w:rPr>
          <w:rFonts w:ascii="Arial" w:hAnsi="Arial" w:cs="Arial"/>
          <w:sz w:val="20"/>
          <w:szCs w:val="20"/>
        </w:rPr>
        <w:t xml:space="preserve">Napojenie nového rozvádzača R-REHAB, ktorý bude slúžiť pre novo zrekonštruované miestnosti rehabilitácií objektu NÚRCH, bude z existujúceho rozvádzača R+0.3 káblom CYKY-J 5x25, istenie In=3x50/B. </w:t>
      </w:r>
    </w:p>
    <w:p w14:paraId="4D15DF88" w14:textId="77777777" w:rsidR="00165DEF" w:rsidRDefault="00165DEF" w:rsidP="00165DEF">
      <w:pPr>
        <w:autoSpaceDE w:val="0"/>
        <w:autoSpaceDN w:val="0"/>
        <w:adjustRightInd w:val="0"/>
        <w:spacing w:before="120" w:after="240"/>
        <w:ind w:firstLine="567"/>
        <w:jc w:val="both"/>
        <w:rPr>
          <w:rFonts w:ascii="Arial" w:hAnsi="Arial" w:cs="Arial"/>
          <w:sz w:val="20"/>
          <w:szCs w:val="20"/>
        </w:rPr>
      </w:pPr>
      <w:r w:rsidRPr="001A6A48">
        <w:rPr>
          <w:rFonts w:ascii="Arial" w:hAnsi="Arial" w:cs="Arial"/>
          <w:sz w:val="20"/>
          <w:szCs w:val="20"/>
        </w:rPr>
        <w:t>Rozvádzač R-REHAB bude osadený v bezprostrednej blízkosti R+0.3.</w:t>
      </w:r>
    </w:p>
    <w:p w14:paraId="2F0CA85E" w14:textId="484533EC" w:rsidR="00165DEF" w:rsidRPr="00165DEF" w:rsidRDefault="00165DEF" w:rsidP="00165DEF">
      <w:pPr>
        <w:pStyle w:val="ListParagraph"/>
        <w:keepNext/>
        <w:numPr>
          <w:ilvl w:val="1"/>
          <w:numId w:val="5"/>
        </w:numPr>
        <w:autoSpaceDE w:val="0"/>
        <w:autoSpaceDN w:val="0"/>
        <w:adjustRightInd w:val="0"/>
        <w:spacing w:before="120" w:after="120" w:line="360" w:lineRule="auto"/>
        <w:rPr>
          <w:rFonts w:ascii="Arial" w:hAnsi="Arial" w:cs="Arial"/>
          <w:b/>
          <w:bCs/>
          <w:color w:val="auto"/>
        </w:rPr>
      </w:pPr>
      <w:r w:rsidRPr="00165DEF">
        <w:rPr>
          <w:rFonts w:ascii="Arial" w:hAnsi="Arial" w:cs="Arial"/>
          <w:b/>
          <w:bCs/>
          <w:color w:val="auto"/>
        </w:rPr>
        <w:t>POPIS RIEŠENIA – ÚPRAVA ROZVADZAČA R+0.3 A DEMONTÁŽ PRÍPOJKOVEJ SKRINKY</w:t>
      </w:r>
    </w:p>
    <w:p w14:paraId="519D158B" w14:textId="1BB6E2AD" w:rsidR="00FB4CB9" w:rsidRDefault="001A6A48" w:rsidP="00D51326">
      <w:pPr>
        <w:autoSpaceDE w:val="0"/>
        <w:autoSpaceDN w:val="0"/>
        <w:adjustRightInd w:val="0"/>
        <w:spacing w:before="120" w:after="240"/>
        <w:ind w:firstLine="567"/>
        <w:jc w:val="both"/>
        <w:rPr>
          <w:rFonts w:ascii="Arial" w:hAnsi="Arial" w:cs="Arial"/>
          <w:b/>
          <w:sz w:val="20"/>
          <w:szCs w:val="20"/>
          <w:u w:val="single"/>
        </w:rPr>
      </w:pPr>
      <w:r>
        <w:rPr>
          <w:rFonts w:ascii="Arial" w:hAnsi="Arial" w:cs="Arial"/>
          <w:sz w:val="20"/>
          <w:szCs w:val="20"/>
        </w:rPr>
        <w:t>Pre efektívne využitie priestoru pri</w:t>
      </w:r>
      <w:r w:rsidR="00FB4CB9">
        <w:rPr>
          <w:rFonts w:ascii="Arial" w:hAnsi="Arial" w:cs="Arial"/>
          <w:sz w:val="20"/>
          <w:szCs w:val="20"/>
        </w:rPr>
        <w:t xml:space="preserve"> resp. v</w:t>
      </w:r>
      <w:r>
        <w:rPr>
          <w:rFonts w:ascii="Arial" w:hAnsi="Arial" w:cs="Arial"/>
          <w:sz w:val="20"/>
          <w:szCs w:val="20"/>
        </w:rPr>
        <w:t xml:space="preserve"> existujúcom rozvádzači R+0.3, bude nevyhnutné fyzicky demontovať existujúcu </w:t>
      </w:r>
      <w:r w:rsidR="00FB4CB9">
        <w:rPr>
          <w:rFonts w:ascii="Arial" w:hAnsi="Arial" w:cs="Arial"/>
          <w:sz w:val="20"/>
          <w:szCs w:val="20"/>
        </w:rPr>
        <w:t xml:space="preserve">poistkovú skrinku </w:t>
      </w:r>
      <w:r>
        <w:rPr>
          <w:rFonts w:ascii="Arial" w:hAnsi="Arial" w:cs="Arial"/>
          <w:sz w:val="20"/>
          <w:szCs w:val="20"/>
        </w:rPr>
        <w:t>300x300x150, OCEP P so svorkovnicou, Typ: 6035-40</w:t>
      </w:r>
      <w:r w:rsidR="00FB4CB9">
        <w:rPr>
          <w:rFonts w:ascii="Arial" w:hAnsi="Arial" w:cs="Arial"/>
          <w:sz w:val="20"/>
          <w:szCs w:val="20"/>
        </w:rPr>
        <w:t xml:space="preserve">. Z predmetnej skrinky sú napojené rozvádzače </w:t>
      </w:r>
      <w:r w:rsidR="00FB4CB9" w:rsidRPr="00DA05B8">
        <w:rPr>
          <w:rFonts w:ascii="Arial" w:hAnsi="Arial" w:cs="Arial"/>
          <w:b/>
          <w:sz w:val="20"/>
          <w:szCs w:val="20"/>
        </w:rPr>
        <w:t>R+2.3</w:t>
      </w:r>
      <w:r w:rsidR="00FB4CB9">
        <w:rPr>
          <w:rFonts w:ascii="Arial" w:hAnsi="Arial" w:cs="Arial"/>
          <w:sz w:val="20"/>
          <w:szCs w:val="20"/>
        </w:rPr>
        <w:t xml:space="preserve"> a </w:t>
      </w:r>
      <w:r w:rsidR="00FB4CB9" w:rsidRPr="00DA05B8">
        <w:rPr>
          <w:rFonts w:ascii="Arial" w:hAnsi="Arial" w:cs="Arial"/>
          <w:b/>
          <w:sz w:val="20"/>
          <w:szCs w:val="20"/>
        </w:rPr>
        <w:t>R+3.3</w:t>
      </w:r>
      <w:r w:rsidR="00FB4CB9">
        <w:rPr>
          <w:rFonts w:ascii="Arial" w:hAnsi="Arial" w:cs="Arial"/>
          <w:sz w:val="20"/>
          <w:szCs w:val="20"/>
        </w:rPr>
        <w:t xml:space="preserve"> káblom AYKY</w:t>
      </w:r>
      <w:r w:rsidR="00D51326">
        <w:rPr>
          <w:rFonts w:ascii="Arial" w:hAnsi="Arial" w:cs="Arial"/>
          <w:sz w:val="20"/>
          <w:szCs w:val="20"/>
        </w:rPr>
        <w:t xml:space="preserve"> - </w:t>
      </w:r>
      <w:r w:rsidR="00FB4CB9">
        <w:rPr>
          <w:rFonts w:ascii="Arial" w:hAnsi="Arial" w:cs="Arial"/>
          <w:sz w:val="20"/>
          <w:szCs w:val="20"/>
        </w:rPr>
        <w:t xml:space="preserve">4Bx35, </w:t>
      </w:r>
      <w:r w:rsidR="00FB4CB9" w:rsidRPr="00FB4CB9">
        <w:rPr>
          <w:rFonts w:ascii="Arial" w:hAnsi="Arial" w:cs="Arial"/>
          <w:b/>
          <w:sz w:val="20"/>
          <w:szCs w:val="20"/>
          <w:u w:val="single"/>
        </w:rPr>
        <w:t>preto je nevyhnutné dočasné odpojenie komunikovať so správcom objektu.</w:t>
      </w:r>
      <w:r w:rsidR="00FB4CB9">
        <w:rPr>
          <w:rFonts w:ascii="Arial" w:hAnsi="Arial" w:cs="Arial"/>
          <w:b/>
          <w:sz w:val="20"/>
          <w:szCs w:val="20"/>
          <w:u w:val="single"/>
        </w:rPr>
        <w:t xml:space="preserve"> </w:t>
      </w:r>
    </w:p>
    <w:p w14:paraId="7D291531" w14:textId="77777777" w:rsidR="00165DEF" w:rsidRDefault="00DA05B8" w:rsidP="001D5964">
      <w:pPr>
        <w:autoSpaceDE w:val="0"/>
        <w:autoSpaceDN w:val="0"/>
        <w:adjustRightInd w:val="0"/>
        <w:spacing w:before="120" w:after="240"/>
        <w:ind w:firstLine="567"/>
        <w:jc w:val="both"/>
        <w:rPr>
          <w:rFonts w:ascii="Arial" w:hAnsi="Arial" w:cs="Arial"/>
          <w:sz w:val="20"/>
          <w:szCs w:val="20"/>
        </w:rPr>
      </w:pPr>
      <w:r>
        <w:rPr>
          <w:rFonts w:ascii="Arial" w:hAnsi="Arial" w:cs="Arial"/>
          <w:sz w:val="20"/>
          <w:szCs w:val="20"/>
        </w:rPr>
        <w:t>Z rozvádzača R+0.3 fyzicky demontovať a zrušiť obvody</w:t>
      </w:r>
      <w:r w:rsidR="00FC03DC">
        <w:rPr>
          <w:rFonts w:ascii="Arial" w:hAnsi="Arial" w:cs="Arial"/>
          <w:sz w:val="20"/>
          <w:szCs w:val="20"/>
        </w:rPr>
        <w:t xml:space="preserve"> (po kontrole obvodov)</w:t>
      </w:r>
      <w:r>
        <w:rPr>
          <w:rFonts w:ascii="Arial" w:hAnsi="Arial" w:cs="Arial"/>
          <w:sz w:val="20"/>
          <w:szCs w:val="20"/>
        </w:rPr>
        <w:t>, ktoré sú vedené do riešených priestorov</w:t>
      </w:r>
      <w:r w:rsidR="00FC03DC">
        <w:rPr>
          <w:rFonts w:ascii="Arial" w:hAnsi="Arial" w:cs="Arial"/>
          <w:sz w:val="20"/>
          <w:szCs w:val="20"/>
        </w:rPr>
        <w:t xml:space="preserve"> tohto projektu a po rekonštrukcii stratia opodstatnenie</w:t>
      </w:r>
      <w:r>
        <w:rPr>
          <w:rFonts w:ascii="Arial" w:hAnsi="Arial" w:cs="Arial"/>
          <w:sz w:val="20"/>
          <w:szCs w:val="20"/>
        </w:rPr>
        <w:t>.</w:t>
      </w:r>
      <w:r w:rsidR="00165DEF">
        <w:rPr>
          <w:rFonts w:ascii="Arial" w:hAnsi="Arial" w:cs="Arial"/>
          <w:sz w:val="20"/>
          <w:szCs w:val="20"/>
        </w:rPr>
        <w:t xml:space="preserve"> </w:t>
      </w:r>
    </w:p>
    <w:p w14:paraId="46C3FCD6" w14:textId="13AA9BEE" w:rsidR="001D5964" w:rsidRDefault="00165DEF" w:rsidP="001D5964">
      <w:pPr>
        <w:autoSpaceDE w:val="0"/>
        <w:autoSpaceDN w:val="0"/>
        <w:adjustRightInd w:val="0"/>
        <w:spacing w:before="120" w:after="240"/>
        <w:jc w:val="both"/>
        <w:rPr>
          <w:rFonts w:ascii="Arial" w:hAnsi="Arial" w:cs="Arial"/>
          <w:sz w:val="20"/>
          <w:szCs w:val="20"/>
        </w:rPr>
      </w:pPr>
      <w:r>
        <w:rPr>
          <w:rFonts w:ascii="Arial" w:hAnsi="Arial" w:cs="Arial"/>
          <w:sz w:val="20"/>
          <w:szCs w:val="20"/>
        </w:rPr>
        <w:t xml:space="preserve">Prívodný kábel pre </w:t>
      </w:r>
      <w:r w:rsidR="00D51326">
        <w:rPr>
          <w:rFonts w:ascii="Arial" w:hAnsi="Arial" w:cs="Arial"/>
          <w:sz w:val="20"/>
          <w:szCs w:val="20"/>
        </w:rPr>
        <w:t xml:space="preserve">rušenú prípojkovú skrinku typ AYKY- 4Bx50 podľa existujúcej rezervy dotiahnuť do rozvádzača R+0.3, v nevyhnutnom prípade </w:t>
      </w:r>
      <w:r w:rsidR="001D5964">
        <w:rPr>
          <w:rFonts w:ascii="Arial" w:hAnsi="Arial" w:cs="Arial"/>
          <w:sz w:val="20"/>
          <w:szCs w:val="20"/>
        </w:rPr>
        <w:t xml:space="preserve">vhodne </w:t>
      </w:r>
      <w:r w:rsidR="00D51326">
        <w:rPr>
          <w:rFonts w:ascii="Arial" w:hAnsi="Arial" w:cs="Arial"/>
          <w:sz w:val="20"/>
          <w:szCs w:val="20"/>
        </w:rPr>
        <w:t xml:space="preserve">naspojkovať. </w:t>
      </w:r>
    </w:p>
    <w:p w14:paraId="1BF217C9" w14:textId="28B1A75B" w:rsidR="00D5172F" w:rsidRDefault="00D51326" w:rsidP="001D5964">
      <w:pPr>
        <w:autoSpaceDE w:val="0"/>
        <w:autoSpaceDN w:val="0"/>
        <w:adjustRightInd w:val="0"/>
        <w:spacing w:before="120" w:after="240"/>
        <w:jc w:val="both"/>
        <w:rPr>
          <w:rFonts w:ascii="Arial" w:hAnsi="Arial" w:cs="Arial"/>
          <w:sz w:val="20"/>
          <w:szCs w:val="20"/>
        </w:rPr>
      </w:pPr>
      <w:r>
        <w:rPr>
          <w:rFonts w:ascii="Arial" w:hAnsi="Arial" w:cs="Arial"/>
          <w:sz w:val="20"/>
          <w:szCs w:val="20"/>
        </w:rPr>
        <w:t xml:space="preserve">Pre existujúci vývod AYKY - 4x35 pre rozvádzače R+2.3 a R+3.3 bude osadený istič 3x63/B (resp. podľa hodnoty existujúcich poistiek) a pre novo osadený rozvádzač R-REHAB bude osadený istič 3x50/B. </w:t>
      </w:r>
      <w:r w:rsidR="001D5964">
        <w:rPr>
          <w:rFonts w:ascii="Arial" w:hAnsi="Arial" w:cs="Arial"/>
          <w:sz w:val="20"/>
          <w:szCs w:val="20"/>
        </w:rPr>
        <w:t>PEN vodič prívodného kábla vytiahnuť do priestoru okolo rozvádzačov a dopojiť do novej EPS2, z nej napojiť PEN vodič oboch výstupných káblov. EPS2 bude slúžiť ako MET/HUS pre novo rekonštruované priestory napojené z R-REHAB.</w:t>
      </w:r>
      <w:r w:rsidR="005D353C">
        <w:rPr>
          <w:rFonts w:ascii="Arial" w:hAnsi="Arial" w:cs="Arial"/>
          <w:sz w:val="20"/>
          <w:szCs w:val="20"/>
        </w:rPr>
        <w:t xml:space="preserve"> Bod rozdelenia siete z TN-C na TN-S, ktorý je umiestnený v rozvádzači R+0.3 bude dopojený do </w:t>
      </w:r>
      <w:r w:rsidR="00613182">
        <w:rPr>
          <w:rFonts w:ascii="Arial" w:hAnsi="Arial" w:cs="Arial"/>
          <w:sz w:val="20"/>
          <w:szCs w:val="20"/>
        </w:rPr>
        <w:t xml:space="preserve">novej EPS2 - </w:t>
      </w:r>
      <w:r w:rsidR="005D353C">
        <w:rPr>
          <w:rFonts w:ascii="Arial" w:hAnsi="Arial" w:cs="Arial"/>
          <w:sz w:val="20"/>
          <w:szCs w:val="20"/>
        </w:rPr>
        <w:t xml:space="preserve">MET. </w:t>
      </w:r>
    </w:p>
    <w:p w14:paraId="27A9F866" w14:textId="59EE65DF" w:rsidR="00513451" w:rsidRDefault="00513451" w:rsidP="001D5964">
      <w:pPr>
        <w:autoSpaceDE w:val="0"/>
        <w:autoSpaceDN w:val="0"/>
        <w:adjustRightInd w:val="0"/>
        <w:spacing w:before="120" w:after="240"/>
        <w:jc w:val="both"/>
        <w:rPr>
          <w:rFonts w:ascii="Arial" w:hAnsi="Arial" w:cs="Arial"/>
          <w:sz w:val="20"/>
          <w:szCs w:val="20"/>
        </w:rPr>
      </w:pPr>
      <w:r>
        <w:rPr>
          <w:rFonts w:ascii="Arial" w:hAnsi="Arial" w:cs="Arial"/>
          <w:sz w:val="20"/>
          <w:szCs w:val="20"/>
        </w:rPr>
        <w:lastRenderedPageBreak/>
        <w:t xml:space="preserve">Všetky uvedené zmeny v rozvádzači R+0.3 bude potrebné po realizácii </w:t>
      </w:r>
      <w:r w:rsidR="005D353C">
        <w:rPr>
          <w:rFonts w:ascii="Arial" w:hAnsi="Arial" w:cs="Arial"/>
          <w:sz w:val="20"/>
          <w:szCs w:val="20"/>
        </w:rPr>
        <w:t xml:space="preserve">zdokumentovať a vniesť do projektu skutočného vyhotovenia, tak aby bolo možné dokumentáciu overiť a zariadenia uviesť do bezpečnej prevádzky. </w:t>
      </w:r>
    </w:p>
    <w:p w14:paraId="013C95EE" w14:textId="0E1F6E81" w:rsidR="00D5172F" w:rsidRPr="00DA05B8" w:rsidRDefault="0013557C" w:rsidP="001D5964">
      <w:pPr>
        <w:autoSpaceDE w:val="0"/>
        <w:autoSpaceDN w:val="0"/>
        <w:adjustRightInd w:val="0"/>
        <w:spacing w:before="120" w:after="240"/>
        <w:jc w:val="both"/>
        <w:rPr>
          <w:rFonts w:ascii="Arial" w:hAnsi="Arial" w:cs="Arial"/>
          <w:sz w:val="20"/>
          <w:szCs w:val="20"/>
        </w:rPr>
      </w:pPr>
      <w:r>
        <w:rPr>
          <w:noProof/>
          <w:lang w:eastAsia="sk-SK"/>
        </w:rPr>
        <mc:AlternateContent>
          <mc:Choice Requires="wps">
            <w:drawing>
              <wp:anchor distT="0" distB="0" distL="114300" distR="114300" simplePos="0" relativeHeight="251685888" behindDoc="0" locked="0" layoutInCell="1" allowOverlap="1" wp14:anchorId="356ED3D8" wp14:editId="7EA52386">
                <wp:simplePos x="0" y="0"/>
                <wp:positionH relativeFrom="column">
                  <wp:posOffset>555578</wp:posOffset>
                </wp:positionH>
                <wp:positionV relativeFrom="paragraph">
                  <wp:posOffset>4615133</wp:posOffset>
                </wp:positionV>
                <wp:extent cx="5608955" cy="635"/>
                <wp:effectExtent l="0" t="0" r="0" b="0"/>
                <wp:wrapTopAndBottom/>
                <wp:docPr id="3" name="Text Box 3"/>
                <wp:cNvGraphicFramePr/>
                <a:graphic xmlns:a="http://schemas.openxmlformats.org/drawingml/2006/main">
                  <a:graphicData uri="http://schemas.microsoft.com/office/word/2010/wordprocessingShape">
                    <wps:wsp>
                      <wps:cNvSpPr txBox="1"/>
                      <wps:spPr>
                        <a:xfrm>
                          <a:off x="0" y="0"/>
                          <a:ext cx="5608955" cy="635"/>
                        </a:xfrm>
                        <a:prstGeom prst="rect">
                          <a:avLst/>
                        </a:prstGeom>
                        <a:solidFill>
                          <a:prstClr val="white"/>
                        </a:solidFill>
                        <a:ln>
                          <a:noFill/>
                        </a:ln>
                      </wps:spPr>
                      <wps:txbx>
                        <w:txbxContent>
                          <w:p w14:paraId="5E494D37" w14:textId="6C3316DC" w:rsidR="00D22CB2" w:rsidRPr="00D14D8A" w:rsidRDefault="00D22CB2" w:rsidP="00D22CB2">
                            <w:pPr>
                              <w:pStyle w:val="Caption"/>
                              <w:rPr>
                                <w:b/>
                                <w:noProof/>
                              </w:rPr>
                            </w:pPr>
                            <w:r w:rsidRPr="00D14D8A">
                              <w:rPr>
                                <w:b/>
                              </w:rPr>
                              <w:t>Rozvádzač R+0.3, aktuálny stav k</w:t>
                            </w:r>
                            <w:r w:rsidR="00D14D8A" w:rsidRPr="00D14D8A">
                              <w:rPr>
                                <w:b/>
                              </w:rPr>
                              <w:t> 15.12.2022</w:t>
                            </w:r>
                            <w:r w:rsidR="00D14D8A">
                              <w:rPr>
                                <w:b/>
                              </w:rPr>
                              <w:t xml:space="preserve"> – ilustračné foto</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356ED3D8" id="_x0000_t202" coordsize="21600,21600" o:spt="202" path="m,l,21600r21600,l21600,xe">
                <v:stroke joinstyle="miter"/>
                <v:path gradientshapeok="t" o:connecttype="rect"/>
              </v:shapetype>
              <v:shape id="Text Box 3" o:spid="_x0000_s1026" type="#_x0000_t202" style="position:absolute;left:0;text-align:left;margin-left:43.75pt;margin-top:363.4pt;width:441.65pt;height:.05pt;z-index:2516858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" stroked="f">
                <v:textbox style="mso-fit-shape-to-text:t" inset="0,0,0,0">
                  <w:txbxContent>
                    <w:p w14:paraId="5E494D37" w14:textId="6C3316DC" w:rsidR="00D22CB2" w:rsidRPr="00D14D8A" w:rsidRDefault="00D22CB2" w:rsidP="00D22CB2">
                      <w:pPr>
                        <w:pStyle w:val="Caption"/>
                        <w:rPr>
                          <w:b/>
                          <w:noProof/>
                        </w:rPr>
                      </w:pPr>
                      <w:r w:rsidRPr="00D14D8A">
                        <w:rPr>
                          <w:b/>
                        </w:rPr>
                        <w:t>Rozvádzač R+0.3, aktuálny stav k</w:t>
                      </w:r>
                      <w:r w:rsidR="00D14D8A" w:rsidRPr="00D14D8A">
                        <w:rPr>
                          <w:b/>
                        </w:rPr>
                        <w:t> 15.12.2022</w:t>
                      </w:r>
                      <w:r w:rsidR="00D14D8A">
                        <w:rPr>
                          <w:b/>
                        </w:rPr>
                        <w:t xml:space="preserve"> – ilustračné foto</w:t>
                      </w:r>
                    </w:p>
                  </w:txbxContent>
                </v:textbox>
                <w10:wrap type="topAndBottom"/>
              </v:shape>
            </w:pict>
          </mc:Fallback>
        </mc:AlternateContent>
      </w:r>
      <w:r>
        <w:rPr>
          <w:noProof/>
          <w:lang w:eastAsia="sk-SK"/>
        </w:rPr>
        <w:drawing>
          <wp:anchor distT="0" distB="0" distL="114300" distR="114300" simplePos="0" relativeHeight="251671551" behindDoc="0" locked="0" layoutInCell="1" allowOverlap="1" wp14:anchorId="4D1CF03E" wp14:editId="532047C0">
            <wp:simplePos x="0" y="0"/>
            <wp:positionH relativeFrom="column">
              <wp:posOffset>487339</wp:posOffset>
            </wp:positionH>
            <wp:positionV relativeFrom="paragraph">
              <wp:posOffset>393132</wp:posOffset>
            </wp:positionV>
            <wp:extent cx="5608955" cy="4036060"/>
            <wp:effectExtent l="0" t="0" r="0" b="254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5608955" cy="4036060"/>
                    </a:xfrm>
                    <a:prstGeom prst="rect">
                      <a:avLst/>
                    </a:prstGeom>
                  </pic:spPr>
                </pic:pic>
              </a:graphicData>
            </a:graphic>
            <wp14:sizeRelH relativeFrom="margin">
              <wp14:pctWidth>0</wp14:pctWidth>
            </wp14:sizeRelH>
            <wp14:sizeRelV relativeFrom="margin">
              <wp14:pctHeight>0</wp14:pctHeight>
            </wp14:sizeRelV>
          </wp:anchor>
        </w:drawing>
      </w:r>
      <w:r w:rsidR="00D5172F">
        <w:rPr>
          <w:rFonts w:ascii="Arial" w:hAnsi="Arial" w:cs="Arial"/>
          <w:sz w:val="20"/>
          <w:szCs w:val="20"/>
        </w:rPr>
        <w:t>V</w:t>
      </w:r>
      <w:r w:rsidR="00613182">
        <w:rPr>
          <w:rFonts w:ascii="Arial" w:hAnsi="Arial" w:cs="Arial"/>
          <w:sz w:val="20"/>
          <w:szCs w:val="20"/>
        </w:rPr>
        <w:t> </w:t>
      </w:r>
      <w:r w:rsidR="00D5172F">
        <w:rPr>
          <w:rFonts w:ascii="Arial" w:hAnsi="Arial" w:cs="Arial"/>
          <w:sz w:val="20"/>
          <w:szCs w:val="20"/>
        </w:rPr>
        <w:t>budúcnosti</w:t>
      </w:r>
      <w:r w:rsidR="00613182">
        <w:rPr>
          <w:rFonts w:ascii="Arial" w:hAnsi="Arial" w:cs="Arial"/>
          <w:sz w:val="20"/>
          <w:szCs w:val="20"/>
        </w:rPr>
        <w:t>,</w:t>
      </w:r>
      <w:r w:rsidR="00D5172F">
        <w:rPr>
          <w:rFonts w:ascii="Arial" w:hAnsi="Arial" w:cs="Arial"/>
          <w:sz w:val="20"/>
          <w:szCs w:val="20"/>
        </w:rPr>
        <w:t xml:space="preserve"> keď bude objekt NÚRCH rekonštruovaný komplexne, bude bod rozdelenia siete v rozvádzači R+0.3 zrušený a vybudovaný v zmysle aktuálnych noriem a požiadaviek. </w:t>
      </w:r>
    </w:p>
    <w:p w14:paraId="65BCB771" w14:textId="30864B4D" w:rsidR="0013557C" w:rsidRDefault="0013557C" w:rsidP="00D14D8A">
      <w:pPr>
        <w:autoSpaceDE w:val="0"/>
        <w:autoSpaceDN w:val="0"/>
        <w:adjustRightInd w:val="0"/>
        <w:spacing w:before="120" w:after="240"/>
        <w:jc w:val="both"/>
        <w:rPr>
          <w:rFonts w:ascii="Arial" w:hAnsi="Arial" w:cs="Arial"/>
          <w:b/>
          <w:bCs/>
        </w:rPr>
      </w:pPr>
    </w:p>
    <w:p w14:paraId="37312934" w14:textId="2FCBA902" w:rsidR="0013557C" w:rsidRPr="000E1DA8" w:rsidRDefault="0013557C" w:rsidP="0013557C">
      <w:pPr>
        <w:pStyle w:val="ListParagraph"/>
        <w:keepNext/>
        <w:numPr>
          <w:ilvl w:val="1"/>
          <w:numId w:val="5"/>
        </w:numPr>
        <w:autoSpaceDE w:val="0"/>
        <w:autoSpaceDN w:val="0"/>
        <w:adjustRightInd w:val="0"/>
        <w:spacing w:before="120" w:after="120" w:line="360" w:lineRule="auto"/>
        <w:jc w:val="both"/>
        <w:rPr>
          <w:rFonts w:ascii="Arial" w:hAnsi="Arial" w:cs="Arial"/>
          <w:b/>
          <w:bCs/>
          <w:color w:val="auto"/>
        </w:rPr>
      </w:pPr>
      <w:r w:rsidRPr="0013557C">
        <w:rPr>
          <w:rFonts w:ascii="Arial" w:hAnsi="Arial" w:cs="Arial"/>
          <w:b/>
          <w:bCs/>
          <w:color w:val="auto"/>
        </w:rPr>
        <w:t>ROZVÁDZAČ REHABILITAČNÝCH PRIESTOROV R-REHAB</w:t>
      </w:r>
    </w:p>
    <w:p w14:paraId="7E21227F" w14:textId="058951BB" w:rsidR="00AF20DE" w:rsidRPr="001A6A48" w:rsidRDefault="0030337A" w:rsidP="00AF20DE">
      <w:pPr>
        <w:autoSpaceDE w:val="0"/>
        <w:autoSpaceDN w:val="0"/>
        <w:adjustRightInd w:val="0"/>
        <w:spacing w:before="120" w:after="240" w:line="240" w:lineRule="auto"/>
        <w:ind w:firstLine="567"/>
        <w:jc w:val="both"/>
        <w:rPr>
          <w:rFonts w:ascii="Arial" w:hAnsi="Arial" w:cs="Arial"/>
          <w:sz w:val="20"/>
          <w:szCs w:val="20"/>
        </w:rPr>
      </w:pPr>
      <w:r w:rsidRPr="001A6A48">
        <w:rPr>
          <w:rFonts w:ascii="Arial" w:hAnsi="Arial" w:cs="Arial"/>
          <w:sz w:val="20"/>
          <w:szCs w:val="20"/>
        </w:rPr>
        <w:t>Elektroinštalácia v</w:t>
      </w:r>
      <w:r w:rsidR="001A6A48">
        <w:rPr>
          <w:rFonts w:ascii="Arial" w:hAnsi="Arial" w:cs="Arial"/>
          <w:sz w:val="20"/>
          <w:szCs w:val="20"/>
        </w:rPr>
        <w:t> nových priestoroch rehabilitácie b</w:t>
      </w:r>
      <w:r w:rsidR="00AF20DE" w:rsidRPr="001A6A48">
        <w:rPr>
          <w:rFonts w:ascii="Arial" w:hAnsi="Arial" w:cs="Arial"/>
          <w:sz w:val="20"/>
          <w:szCs w:val="20"/>
        </w:rPr>
        <w:t>ude napojená z</w:t>
      </w:r>
      <w:r w:rsidRPr="001A6A48">
        <w:rPr>
          <w:rFonts w:ascii="Arial" w:hAnsi="Arial" w:cs="Arial"/>
          <w:sz w:val="20"/>
          <w:szCs w:val="20"/>
        </w:rPr>
        <w:t> </w:t>
      </w:r>
      <w:r w:rsidR="001A6A48">
        <w:rPr>
          <w:rFonts w:ascii="Arial" w:hAnsi="Arial" w:cs="Arial"/>
          <w:sz w:val="20"/>
          <w:szCs w:val="20"/>
        </w:rPr>
        <w:t>nového</w:t>
      </w:r>
      <w:r w:rsidRPr="001A6A48">
        <w:rPr>
          <w:rFonts w:ascii="Arial" w:hAnsi="Arial" w:cs="Arial"/>
          <w:sz w:val="20"/>
          <w:szCs w:val="20"/>
        </w:rPr>
        <w:t xml:space="preserve"> </w:t>
      </w:r>
      <w:r w:rsidR="001A6A48">
        <w:rPr>
          <w:rFonts w:ascii="Arial" w:hAnsi="Arial" w:cs="Arial"/>
          <w:sz w:val="20"/>
          <w:szCs w:val="20"/>
        </w:rPr>
        <w:t>el. rozvádzača R-REHAB, ktorý bude umiestnený v bezprostrednej blízkosti existujúceho rozvádzača R+0.3, umiestnené v zmysle výkresu E1</w:t>
      </w:r>
      <w:r w:rsidR="00AF20DE" w:rsidRPr="001A6A48">
        <w:rPr>
          <w:rFonts w:ascii="Arial" w:hAnsi="Arial" w:cs="Arial"/>
          <w:sz w:val="20"/>
          <w:szCs w:val="20"/>
        </w:rPr>
        <w:t xml:space="preserve">. </w:t>
      </w:r>
      <w:r w:rsidR="001A6A48">
        <w:rPr>
          <w:rFonts w:ascii="Arial" w:hAnsi="Arial" w:cs="Arial"/>
          <w:sz w:val="20"/>
          <w:szCs w:val="20"/>
        </w:rPr>
        <w:t>R</w:t>
      </w:r>
      <w:r w:rsidR="00E564AC" w:rsidRPr="001A6A48">
        <w:rPr>
          <w:rFonts w:ascii="Arial" w:hAnsi="Arial" w:cs="Arial"/>
          <w:sz w:val="20"/>
          <w:szCs w:val="20"/>
        </w:rPr>
        <w:t>ozvádz</w:t>
      </w:r>
      <w:r w:rsidR="007E0C02" w:rsidRPr="001A6A48">
        <w:rPr>
          <w:rFonts w:ascii="Arial" w:hAnsi="Arial" w:cs="Arial"/>
          <w:sz w:val="20"/>
          <w:szCs w:val="20"/>
        </w:rPr>
        <w:t xml:space="preserve">ač bude </w:t>
      </w:r>
      <w:r w:rsidR="001A6A48">
        <w:rPr>
          <w:rFonts w:ascii="Arial" w:hAnsi="Arial" w:cs="Arial"/>
          <w:sz w:val="20"/>
          <w:szCs w:val="20"/>
        </w:rPr>
        <w:t xml:space="preserve">mať neštandardné rozmery, (VxŠxH = 1200x700x300mm) bude osadený do priestoru </w:t>
      </w:r>
      <w:r w:rsidR="007D3493">
        <w:rPr>
          <w:rFonts w:ascii="Arial" w:hAnsi="Arial" w:cs="Arial"/>
          <w:sz w:val="20"/>
          <w:szCs w:val="20"/>
        </w:rPr>
        <w:t xml:space="preserve">vľavo od </w:t>
      </w:r>
      <w:r w:rsidR="001A6A48">
        <w:rPr>
          <w:rFonts w:ascii="Arial" w:hAnsi="Arial" w:cs="Arial"/>
          <w:sz w:val="20"/>
          <w:szCs w:val="20"/>
        </w:rPr>
        <w:t>R+0.3</w:t>
      </w:r>
      <w:r w:rsidR="00E564AC" w:rsidRPr="001A6A48">
        <w:rPr>
          <w:rFonts w:ascii="Arial" w:hAnsi="Arial" w:cs="Arial"/>
          <w:sz w:val="20"/>
          <w:szCs w:val="20"/>
        </w:rPr>
        <w:t xml:space="preserve">. </w:t>
      </w:r>
      <w:r w:rsidR="001A6A48">
        <w:rPr>
          <w:rFonts w:ascii="Arial" w:hAnsi="Arial" w:cs="Arial"/>
          <w:sz w:val="20"/>
          <w:szCs w:val="20"/>
        </w:rPr>
        <w:t xml:space="preserve">Rozvádzač bude mať minimálne 200 modulovú veľkosť. </w:t>
      </w:r>
      <w:r w:rsidR="00AF20DE" w:rsidRPr="001A6A48">
        <w:rPr>
          <w:rFonts w:ascii="Arial" w:hAnsi="Arial" w:cs="Arial"/>
          <w:sz w:val="20"/>
          <w:szCs w:val="20"/>
        </w:rPr>
        <w:t>Prístroje v rozvádzači budú rozmiestnené tak, aby bol vynechaný modulárny priestor pre prípadné doplnenie prístrojov pri operatívnych zmenách počas realizácie (prevádzky) v rozsahu asi 20%.</w:t>
      </w:r>
      <w:r w:rsidR="00193E07" w:rsidRPr="001A6A48">
        <w:rPr>
          <w:rFonts w:ascii="Arial" w:hAnsi="Arial" w:cs="Arial"/>
          <w:sz w:val="20"/>
          <w:szCs w:val="20"/>
        </w:rPr>
        <w:t xml:space="preserve"> </w:t>
      </w:r>
    </w:p>
    <w:p w14:paraId="58355321" w14:textId="347A4B1C" w:rsidR="00AF20DE" w:rsidRPr="001A6A48" w:rsidRDefault="00AF20DE" w:rsidP="00AF20DE">
      <w:pPr>
        <w:keepNext/>
        <w:autoSpaceDE w:val="0"/>
        <w:autoSpaceDN w:val="0"/>
        <w:adjustRightInd w:val="0"/>
        <w:spacing w:before="120" w:after="240" w:line="240" w:lineRule="auto"/>
        <w:jc w:val="both"/>
        <w:rPr>
          <w:rFonts w:ascii="Arial" w:hAnsi="Arial" w:cs="Arial"/>
          <w:sz w:val="20"/>
          <w:szCs w:val="20"/>
          <w:u w:val="single"/>
        </w:rPr>
      </w:pPr>
      <w:r w:rsidRPr="001A6A48">
        <w:rPr>
          <w:rFonts w:ascii="Arial" w:hAnsi="Arial" w:cs="Arial"/>
          <w:sz w:val="20"/>
          <w:szCs w:val="20"/>
          <w:u w:val="single"/>
        </w:rPr>
        <w:t>Vývody sú :</w:t>
      </w:r>
    </w:p>
    <w:p w14:paraId="10C2EF89" w14:textId="12E608CF" w:rsidR="00AF20DE" w:rsidRPr="001A6A48" w:rsidRDefault="00AF20DE" w:rsidP="00AF20DE">
      <w:pPr>
        <w:keepNext/>
        <w:numPr>
          <w:ilvl w:val="0"/>
          <w:numId w:val="2"/>
        </w:numPr>
        <w:spacing w:after="0" w:line="240" w:lineRule="auto"/>
        <w:ind w:left="1134" w:hanging="357"/>
        <w:jc w:val="both"/>
        <w:rPr>
          <w:rFonts w:ascii="Arial" w:hAnsi="Arial" w:cs="Arial"/>
          <w:sz w:val="20"/>
          <w:szCs w:val="20"/>
        </w:rPr>
      </w:pPr>
      <w:r w:rsidRPr="001A6A48">
        <w:rPr>
          <w:rFonts w:ascii="Arial" w:hAnsi="Arial" w:cs="Arial"/>
          <w:sz w:val="20"/>
          <w:szCs w:val="20"/>
        </w:rPr>
        <w:t xml:space="preserve">istič jednopólový 10A/230V pre svetelné okruhy, </w:t>
      </w:r>
      <w:r w:rsidR="00193E07" w:rsidRPr="001A6A48">
        <w:rPr>
          <w:rFonts w:ascii="Arial" w:hAnsi="Arial" w:cs="Arial"/>
          <w:sz w:val="20"/>
          <w:szCs w:val="20"/>
        </w:rPr>
        <w:t>všetky</w:t>
      </w:r>
      <w:r w:rsidR="001D5964">
        <w:rPr>
          <w:rFonts w:ascii="Arial" w:hAnsi="Arial" w:cs="Arial"/>
          <w:sz w:val="20"/>
          <w:szCs w:val="20"/>
        </w:rPr>
        <w:t xml:space="preserve"> okruhy napojené cez prúdové</w:t>
      </w:r>
      <w:r w:rsidRPr="001A6A48">
        <w:rPr>
          <w:rFonts w:ascii="Arial" w:hAnsi="Arial" w:cs="Arial"/>
          <w:sz w:val="20"/>
          <w:szCs w:val="20"/>
        </w:rPr>
        <w:t xml:space="preserve"> chránič</w:t>
      </w:r>
      <w:r w:rsidR="001D5964">
        <w:rPr>
          <w:rFonts w:ascii="Arial" w:hAnsi="Arial" w:cs="Arial"/>
          <w:sz w:val="20"/>
          <w:szCs w:val="20"/>
        </w:rPr>
        <w:t>e</w:t>
      </w:r>
      <w:r w:rsidRPr="001A6A48">
        <w:rPr>
          <w:rFonts w:ascii="Arial" w:hAnsi="Arial" w:cs="Arial"/>
          <w:sz w:val="20"/>
          <w:szCs w:val="20"/>
        </w:rPr>
        <w:t xml:space="preserve"> s rozdielovým prúdom 30 mA,</w:t>
      </w:r>
    </w:p>
    <w:p w14:paraId="216C0661" w14:textId="2DF38F9F" w:rsidR="00AF20DE" w:rsidRPr="001A6A48" w:rsidRDefault="00AF20DE" w:rsidP="00AF20DE">
      <w:pPr>
        <w:keepNext/>
        <w:numPr>
          <w:ilvl w:val="0"/>
          <w:numId w:val="2"/>
        </w:numPr>
        <w:spacing w:after="0" w:line="240" w:lineRule="auto"/>
        <w:ind w:left="1134" w:hanging="357"/>
        <w:jc w:val="both"/>
        <w:rPr>
          <w:rFonts w:ascii="Arial" w:hAnsi="Arial" w:cs="Arial"/>
          <w:sz w:val="20"/>
          <w:szCs w:val="20"/>
        </w:rPr>
      </w:pPr>
      <w:r w:rsidRPr="001A6A48">
        <w:rPr>
          <w:rFonts w:ascii="Arial" w:hAnsi="Arial" w:cs="Arial"/>
          <w:sz w:val="20"/>
          <w:szCs w:val="20"/>
        </w:rPr>
        <w:t>istič jednopólový 16A/230V pre zásuvkové okruhy, všetky napojené cez prúdový chránič s rozdielovým prúdom 30 mA,</w:t>
      </w:r>
    </w:p>
    <w:p w14:paraId="483D8623" w14:textId="514F91D0" w:rsidR="003278B4" w:rsidRPr="001A6A48" w:rsidRDefault="00AF20DE" w:rsidP="008E37B4">
      <w:pPr>
        <w:numPr>
          <w:ilvl w:val="0"/>
          <w:numId w:val="2"/>
        </w:numPr>
        <w:spacing w:after="0" w:line="240" w:lineRule="auto"/>
        <w:ind w:left="1134" w:hanging="357"/>
        <w:jc w:val="both"/>
        <w:rPr>
          <w:rFonts w:ascii="Arial" w:hAnsi="Arial" w:cs="Arial"/>
          <w:sz w:val="20"/>
          <w:szCs w:val="20"/>
        </w:rPr>
      </w:pPr>
      <w:r w:rsidRPr="001A6A48">
        <w:rPr>
          <w:rFonts w:ascii="Arial" w:hAnsi="Arial" w:cs="Arial"/>
          <w:sz w:val="20"/>
          <w:szCs w:val="20"/>
        </w:rPr>
        <w:t>istič trojpólový</w:t>
      </w:r>
      <w:r w:rsidR="00E564AC" w:rsidRPr="001A6A48">
        <w:rPr>
          <w:rFonts w:ascii="Arial" w:hAnsi="Arial" w:cs="Arial"/>
          <w:sz w:val="20"/>
          <w:szCs w:val="20"/>
        </w:rPr>
        <w:t xml:space="preserve"> 16A/400V pre elektrickú varnú platňu, </w:t>
      </w:r>
      <w:r w:rsidR="001D5964">
        <w:rPr>
          <w:rFonts w:ascii="Arial" w:hAnsi="Arial" w:cs="Arial"/>
          <w:sz w:val="20"/>
          <w:szCs w:val="20"/>
        </w:rPr>
        <w:t>el.vane, vane pre hydrogalvanicky kúpeľ</w:t>
      </w:r>
      <w:r w:rsidR="0030337A" w:rsidRPr="001A6A48">
        <w:rPr>
          <w:rFonts w:ascii="Arial" w:hAnsi="Arial" w:cs="Arial"/>
          <w:sz w:val="20"/>
          <w:szCs w:val="20"/>
        </w:rPr>
        <w:t>, internú a extern</w:t>
      </w:r>
      <w:r w:rsidR="001D5964">
        <w:rPr>
          <w:rFonts w:ascii="Arial" w:hAnsi="Arial" w:cs="Arial"/>
          <w:sz w:val="20"/>
          <w:szCs w:val="20"/>
        </w:rPr>
        <w:t xml:space="preserve">ú jednotku tepelného čerpadla a ďalšie. </w:t>
      </w:r>
    </w:p>
    <w:p w14:paraId="02EC6DAB" w14:textId="77777777" w:rsidR="0030337A" w:rsidRPr="000E1DA8" w:rsidRDefault="0030337A" w:rsidP="005D2CDC">
      <w:pPr>
        <w:spacing w:after="0" w:line="240" w:lineRule="auto"/>
        <w:ind w:left="1134"/>
        <w:jc w:val="both"/>
        <w:rPr>
          <w:rFonts w:ascii="Arial" w:hAnsi="Arial" w:cs="Arial"/>
          <w:sz w:val="20"/>
          <w:szCs w:val="20"/>
        </w:rPr>
      </w:pPr>
    </w:p>
    <w:p w14:paraId="7B4FD0D1" w14:textId="77777777" w:rsidR="00EE7ACD" w:rsidRPr="000E1DA8" w:rsidRDefault="00EE7ACD" w:rsidP="00054D6B">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sidRPr="000E1DA8">
        <w:rPr>
          <w:rFonts w:ascii="Arial" w:hAnsi="Arial" w:cs="Arial"/>
          <w:b/>
          <w:bCs/>
          <w:color w:val="auto"/>
        </w:rPr>
        <w:t xml:space="preserve">UMELÉ OSVETLENIE </w:t>
      </w:r>
    </w:p>
    <w:p w14:paraId="400AD58A" w14:textId="1AB8D370" w:rsidR="00EE7ACD" w:rsidRDefault="0013208C" w:rsidP="00A61C73">
      <w:pPr>
        <w:autoSpaceDE w:val="0"/>
        <w:autoSpaceDN w:val="0"/>
        <w:adjustRightInd w:val="0"/>
        <w:spacing w:before="120" w:after="240" w:line="240" w:lineRule="auto"/>
        <w:ind w:firstLine="567"/>
        <w:jc w:val="both"/>
        <w:rPr>
          <w:rFonts w:ascii="Arial" w:hAnsi="Arial" w:cs="Arial"/>
          <w:sz w:val="20"/>
          <w:szCs w:val="20"/>
        </w:rPr>
      </w:pPr>
      <w:r>
        <w:rPr>
          <w:rFonts w:ascii="Arial" w:hAnsi="Arial" w:cs="Arial"/>
          <w:sz w:val="20"/>
          <w:szCs w:val="20"/>
        </w:rPr>
        <w:t xml:space="preserve">V celom rozsahu nových rekonštruovaných priestorov bude nová osvetľovacia sústava. Použité budú LED svietidlá v prevedení do podľahu resp. na omietku (prisadené), v zmysle výkresu E1. </w:t>
      </w:r>
      <w:r w:rsidR="00EE7ACD" w:rsidRPr="000E1DA8">
        <w:rPr>
          <w:rFonts w:ascii="Arial" w:hAnsi="Arial" w:cs="Arial"/>
          <w:sz w:val="20"/>
          <w:szCs w:val="20"/>
        </w:rPr>
        <w:t>Osvetlenie jednotli</w:t>
      </w:r>
      <w:r w:rsidR="00A61C73" w:rsidRPr="000E1DA8">
        <w:rPr>
          <w:rFonts w:ascii="Arial" w:hAnsi="Arial" w:cs="Arial"/>
          <w:sz w:val="20"/>
          <w:szCs w:val="20"/>
        </w:rPr>
        <w:t>vých častí objektu je riešené v súvislosti s </w:t>
      </w:r>
      <w:r w:rsidR="00EE7ACD" w:rsidRPr="000E1DA8">
        <w:rPr>
          <w:rFonts w:ascii="Arial" w:hAnsi="Arial" w:cs="Arial"/>
          <w:sz w:val="20"/>
          <w:szCs w:val="20"/>
        </w:rPr>
        <w:t>danou mies</w:t>
      </w:r>
      <w:r w:rsidR="00A61C73" w:rsidRPr="000E1DA8">
        <w:rPr>
          <w:rFonts w:ascii="Arial" w:hAnsi="Arial" w:cs="Arial"/>
          <w:sz w:val="20"/>
          <w:szCs w:val="20"/>
        </w:rPr>
        <w:t xml:space="preserve">tnosťou. </w:t>
      </w:r>
      <w:r w:rsidR="00EE7ACD" w:rsidRPr="000E1DA8">
        <w:rPr>
          <w:rFonts w:ascii="Arial" w:hAnsi="Arial" w:cs="Arial"/>
          <w:sz w:val="20"/>
          <w:szCs w:val="20"/>
        </w:rPr>
        <w:t>Spínanie osvetlenia je dané typom miestnosti. Je použité</w:t>
      </w:r>
      <w:r w:rsidR="00A61C73" w:rsidRPr="000E1DA8">
        <w:rPr>
          <w:rFonts w:ascii="Arial" w:hAnsi="Arial" w:cs="Arial"/>
          <w:sz w:val="20"/>
          <w:szCs w:val="20"/>
        </w:rPr>
        <w:t xml:space="preserve"> </w:t>
      </w:r>
      <w:r w:rsidR="00A61C73" w:rsidRPr="000E1DA8">
        <w:rPr>
          <w:rFonts w:ascii="Arial" w:hAnsi="Arial" w:cs="Arial"/>
          <w:sz w:val="20"/>
          <w:szCs w:val="20"/>
        </w:rPr>
        <w:lastRenderedPageBreak/>
        <w:t>klasické spínanie spínačmi pri vstupoch do </w:t>
      </w:r>
      <w:r w:rsidR="00EE7ACD" w:rsidRPr="000E1DA8">
        <w:rPr>
          <w:rFonts w:ascii="Arial" w:hAnsi="Arial" w:cs="Arial"/>
          <w:sz w:val="20"/>
          <w:szCs w:val="20"/>
        </w:rPr>
        <w:t>miestností.</w:t>
      </w:r>
      <w:r w:rsidR="007E0C02">
        <w:rPr>
          <w:rFonts w:ascii="Arial" w:hAnsi="Arial" w:cs="Arial"/>
          <w:sz w:val="20"/>
          <w:szCs w:val="20"/>
        </w:rPr>
        <w:t xml:space="preserve"> </w:t>
      </w:r>
      <w:r w:rsidR="007E0C02" w:rsidRPr="0013208C">
        <w:rPr>
          <w:rFonts w:ascii="Arial" w:hAnsi="Arial" w:cs="Arial"/>
          <w:b/>
          <w:sz w:val="20"/>
          <w:szCs w:val="20"/>
        </w:rPr>
        <w:t xml:space="preserve">Počas realizácie budú presné umiestnenia vypínačov konzultované s investorom. </w:t>
      </w:r>
    </w:p>
    <w:p w14:paraId="5A72B296" w14:textId="658E1D81" w:rsidR="0013208C" w:rsidRPr="000E1DA8" w:rsidRDefault="0013208C" w:rsidP="00A61C73">
      <w:pPr>
        <w:autoSpaceDE w:val="0"/>
        <w:autoSpaceDN w:val="0"/>
        <w:adjustRightInd w:val="0"/>
        <w:spacing w:before="120" w:after="240" w:line="240" w:lineRule="auto"/>
        <w:ind w:firstLine="567"/>
        <w:jc w:val="both"/>
        <w:rPr>
          <w:rFonts w:ascii="Arial" w:hAnsi="Arial" w:cs="Arial"/>
          <w:sz w:val="20"/>
          <w:szCs w:val="20"/>
        </w:rPr>
      </w:pPr>
      <w:r>
        <w:rPr>
          <w:rFonts w:ascii="Arial" w:hAnsi="Arial" w:cs="Arial"/>
          <w:sz w:val="20"/>
          <w:szCs w:val="20"/>
        </w:rPr>
        <w:t>Napájanie bude z rozvádzača R-REHAB káblami CYKY-J 3x1.</w:t>
      </w:r>
      <w:r w:rsidR="007D3493">
        <w:rPr>
          <w:rFonts w:ascii="Arial" w:hAnsi="Arial" w:cs="Arial"/>
          <w:sz w:val="20"/>
          <w:szCs w:val="20"/>
        </w:rPr>
        <w:t>5</w:t>
      </w:r>
      <w:r>
        <w:rPr>
          <w:rFonts w:ascii="Arial" w:hAnsi="Arial" w:cs="Arial"/>
          <w:sz w:val="20"/>
          <w:szCs w:val="20"/>
        </w:rPr>
        <w:t xml:space="preserve"> V miestnostiach ktoré sú určené ako priestory </w:t>
      </w:r>
      <w:r w:rsidRPr="0013208C">
        <w:rPr>
          <w:rFonts w:ascii="Arial" w:hAnsi="Arial" w:cs="Arial"/>
          <w:b/>
          <w:sz w:val="20"/>
          <w:szCs w:val="20"/>
        </w:rPr>
        <w:t>skupiny 1</w:t>
      </w:r>
      <w:r>
        <w:rPr>
          <w:rFonts w:ascii="Arial" w:hAnsi="Arial" w:cs="Arial"/>
          <w:sz w:val="20"/>
          <w:szCs w:val="20"/>
        </w:rPr>
        <w:t xml:space="preserve"> – budú nad východmi inštalované núdzové únikové svietidlá pre netrvalú prevádzku s autonómnymi zdrojmi s dobou svietenia 3h. </w:t>
      </w:r>
    </w:p>
    <w:p w14:paraId="5C406EB2" w14:textId="5CD52A88" w:rsidR="00BA09FA" w:rsidRPr="00BA09FA" w:rsidRDefault="00EE7ACD" w:rsidP="00BA09FA">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sidRPr="000E1DA8">
        <w:rPr>
          <w:rFonts w:ascii="Arial" w:hAnsi="Arial" w:cs="Arial"/>
          <w:b/>
          <w:bCs/>
          <w:color w:val="auto"/>
        </w:rPr>
        <w:t>ZÁSUVKOVÉ OBVODY</w:t>
      </w:r>
    </w:p>
    <w:p w14:paraId="24BED806" w14:textId="1D8D7743" w:rsidR="00EE7ACD" w:rsidRDefault="0013208C" w:rsidP="001D5964">
      <w:pPr>
        <w:autoSpaceDE w:val="0"/>
        <w:autoSpaceDN w:val="0"/>
        <w:adjustRightInd w:val="0"/>
        <w:spacing w:after="0" w:line="240" w:lineRule="auto"/>
        <w:ind w:firstLine="567"/>
        <w:jc w:val="both"/>
        <w:rPr>
          <w:rFonts w:ascii="Arial" w:hAnsi="Arial" w:cs="Arial"/>
          <w:sz w:val="20"/>
          <w:szCs w:val="20"/>
        </w:rPr>
      </w:pPr>
      <w:r>
        <w:rPr>
          <w:rFonts w:ascii="Arial" w:hAnsi="Arial" w:cs="Arial"/>
          <w:sz w:val="20"/>
          <w:szCs w:val="20"/>
        </w:rPr>
        <w:t>Budú napájané z nového rozvádzača R-REHAB. Všetky zásuvkové okruhy  budú napájané cez istený chráničový vývod. Použité káble typu CYKY-3x2,5</w:t>
      </w:r>
      <w:r w:rsidR="007D3493">
        <w:rPr>
          <w:rFonts w:ascii="Arial" w:hAnsi="Arial" w:cs="Arial"/>
          <w:sz w:val="20"/>
          <w:szCs w:val="20"/>
        </w:rPr>
        <w:t>.</w:t>
      </w:r>
      <w:r>
        <w:rPr>
          <w:rFonts w:ascii="Arial" w:hAnsi="Arial" w:cs="Arial"/>
          <w:sz w:val="20"/>
          <w:szCs w:val="20"/>
        </w:rPr>
        <w:t xml:space="preserve"> Výškové umiestnenie zásuviek je uvedené v dokumentácii a výkrese E1.  </w:t>
      </w:r>
      <w:r w:rsidR="00244C2D" w:rsidRPr="000E1DA8">
        <w:rPr>
          <w:rFonts w:ascii="Arial" w:hAnsi="Arial" w:cs="Arial"/>
          <w:sz w:val="20"/>
          <w:szCs w:val="20"/>
        </w:rPr>
        <w:t>Ďalej je r</w:t>
      </w:r>
      <w:r w:rsidR="00193E07" w:rsidRPr="000E1DA8">
        <w:rPr>
          <w:rFonts w:ascii="Arial" w:hAnsi="Arial" w:cs="Arial"/>
          <w:sz w:val="20"/>
          <w:szCs w:val="20"/>
        </w:rPr>
        <w:t xml:space="preserve">iešené napojenie </w:t>
      </w:r>
      <w:r>
        <w:rPr>
          <w:rFonts w:ascii="Arial" w:hAnsi="Arial" w:cs="Arial"/>
          <w:sz w:val="20"/>
          <w:szCs w:val="20"/>
        </w:rPr>
        <w:t xml:space="preserve">externej jednotky </w:t>
      </w:r>
      <w:r w:rsidR="007D3493">
        <w:rPr>
          <w:rFonts w:ascii="Arial" w:hAnsi="Arial" w:cs="Arial"/>
          <w:sz w:val="20"/>
          <w:szCs w:val="20"/>
        </w:rPr>
        <w:t>tepelného čerpadla</w:t>
      </w:r>
      <w:r>
        <w:rPr>
          <w:rFonts w:ascii="Arial" w:hAnsi="Arial" w:cs="Arial"/>
          <w:sz w:val="20"/>
          <w:szCs w:val="20"/>
        </w:rPr>
        <w:t>, napojenie VZT jednotky a podlahového vykurovania.</w:t>
      </w:r>
      <w:r w:rsidR="00193E07" w:rsidRPr="000E1DA8">
        <w:rPr>
          <w:rFonts w:ascii="Arial" w:hAnsi="Arial" w:cs="Arial"/>
          <w:sz w:val="20"/>
          <w:szCs w:val="20"/>
        </w:rPr>
        <w:t xml:space="preserve"> </w:t>
      </w:r>
      <w:r w:rsidR="007E0C02" w:rsidRPr="0013208C">
        <w:rPr>
          <w:rFonts w:ascii="Arial" w:hAnsi="Arial" w:cs="Arial"/>
          <w:b/>
          <w:sz w:val="20"/>
          <w:szCs w:val="20"/>
        </w:rPr>
        <w:t>Počas realizácie budú presné umiestnenia zásuviek konzultované s investorom</w:t>
      </w:r>
      <w:r w:rsidR="007E0C02">
        <w:rPr>
          <w:rFonts w:ascii="Arial" w:hAnsi="Arial" w:cs="Arial"/>
          <w:sz w:val="20"/>
          <w:szCs w:val="20"/>
        </w:rPr>
        <w:t>.</w:t>
      </w:r>
    </w:p>
    <w:p w14:paraId="0563E619" w14:textId="77777777" w:rsidR="00B21615" w:rsidRPr="000E1DA8" w:rsidRDefault="00B21615" w:rsidP="00BA09FA">
      <w:pPr>
        <w:autoSpaceDE w:val="0"/>
        <w:autoSpaceDN w:val="0"/>
        <w:adjustRightInd w:val="0"/>
        <w:spacing w:after="0" w:line="240" w:lineRule="auto"/>
        <w:ind w:firstLine="425"/>
        <w:jc w:val="both"/>
        <w:rPr>
          <w:rFonts w:ascii="Arial" w:hAnsi="Arial" w:cs="Arial"/>
          <w:sz w:val="20"/>
          <w:szCs w:val="20"/>
        </w:rPr>
      </w:pPr>
    </w:p>
    <w:p w14:paraId="0886BB77" w14:textId="3BFC4B93" w:rsidR="00B21615" w:rsidRPr="00BA09FA" w:rsidRDefault="00B21615" w:rsidP="00B21615">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Pr>
          <w:rFonts w:ascii="Arial" w:hAnsi="Arial" w:cs="Arial"/>
          <w:b/>
          <w:bCs/>
          <w:color w:val="auto"/>
        </w:rPr>
        <w:t>KÁBLOVÉ ROZVODY</w:t>
      </w:r>
    </w:p>
    <w:p w14:paraId="15FF218B" w14:textId="7952A739" w:rsidR="00B46CB8" w:rsidRPr="00E76BA0" w:rsidRDefault="00B21615" w:rsidP="001D5964">
      <w:pPr>
        <w:autoSpaceDE w:val="0"/>
        <w:autoSpaceDN w:val="0"/>
        <w:adjustRightInd w:val="0"/>
        <w:spacing w:after="0" w:line="240" w:lineRule="auto"/>
        <w:ind w:firstLine="567"/>
        <w:rPr>
          <w:rFonts w:ascii="Arial" w:hAnsi="Arial" w:cs="Arial"/>
          <w:b/>
          <w:noProof/>
          <w:snapToGrid w:val="0"/>
          <w:lang w:eastAsia="sk-SK"/>
        </w:rPr>
      </w:pPr>
      <w:r>
        <w:rPr>
          <w:rFonts w:ascii="Arial" w:hAnsi="Arial" w:cs="Arial"/>
          <w:sz w:val="20"/>
          <w:szCs w:val="20"/>
        </w:rPr>
        <w:t>Rozvody bdú riešené pod prievlakmi v pozinkovaných žľaboch rozmerov 300x60mm</w:t>
      </w:r>
      <w:r w:rsidR="00962C27">
        <w:rPr>
          <w:rFonts w:ascii="Arial" w:hAnsi="Arial" w:cs="Arial"/>
          <w:sz w:val="20"/>
          <w:szCs w:val="20"/>
        </w:rPr>
        <w:t xml:space="preserve">. K zásuvkám resp. vypínačom budú vedené v PVC chráničkách. V miestnostiach </w:t>
      </w:r>
      <w:r w:rsidR="00962C27" w:rsidRPr="00962C27">
        <w:rPr>
          <w:rFonts w:ascii="Arial" w:hAnsi="Arial" w:cs="Arial"/>
          <w:b/>
          <w:sz w:val="20"/>
          <w:szCs w:val="20"/>
        </w:rPr>
        <w:t>Bx.xx</w:t>
      </w:r>
      <w:r w:rsidR="00962C27">
        <w:rPr>
          <w:rFonts w:ascii="Arial" w:hAnsi="Arial" w:cs="Arial"/>
          <w:sz w:val="20"/>
          <w:szCs w:val="20"/>
        </w:rPr>
        <w:t xml:space="preserve"> budú na stenách osadené káblové kanály, ktoré budú počas realizácie konzultované s investorom. </w:t>
      </w:r>
    </w:p>
    <w:p w14:paraId="7E16839F" w14:textId="77777777" w:rsidR="0040355C" w:rsidRPr="000E1DA8" w:rsidRDefault="0040355C" w:rsidP="00054D6B">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sidRPr="000E1DA8">
        <w:rPr>
          <w:rFonts w:ascii="Arial" w:hAnsi="Arial" w:cs="Arial"/>
          <w:b/>
          <w:bCs/>
          <w:color w:val="auto"/>
        </w:rPr>
        <w:t>PREVÁDZKOVÉ PODMIENKY</w:t>
      </w:r>
    </w:p>
    <w:p w14:paraId="17DC6E45" w14:textId="2D6DC5BA" w:rsidR="0040355C" w:rsidRPr="000E1DA8" w:rsidRDefault="0040355C" w:rsidP="0013208C">
      <w:pPr>
        <w:keepNext/>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sz w:val="20"/>
          <w:szCs w:val="20"/>
        </w:rPr>
        <w:t>Inštaláci</w:t>
      </w:r>
      <w:r w:rsidR="0013208C">
        <w:rPr>
          <w:rFonts w:ascii="Arial" w:hAnsi="Arial" w:cs="Arial"/>
          <w:sz w:val="20"/>
          <w:szCs w:val="20"/>
        </w:rPr>
        <w:t xml:space="preserve">a bude robená, </w:t>
      </w:r>
      <w:r w:rsidRPr="000E1DA8">
        <w:rPr>
          <w:rFonts w:ascii="Arial" w:hAnsi="Arial" w:cs="Arial"/>
          <w:sz w:val="20"/>
          <w:szCs w:val="20"/>
        </w:rPr>
        <w:t>vo vnútorných priestoroch objektu</w:t>
      </w:r>
      <w:r w:rsidR="0013208C">
        <w:rPr>
          <w:rFonts w:ascii="Arial" w:hAnsi="Arial" w:cs="Arial"/>
          <w:sz w:val="20"/>
          <w:szCs w:val="20"/>
        </w:rPr>
        <w:t xml:space="preserve">. </w:t>
      </w:r>
      <w:r w:rsidRPr="000E1DA8">
        <w:rPr>
          <w:rFonts w:ascii="Arial" w:hAnsi="Arial" w:cs="Arial"/>
          <w:sz w:val="20"/>
          <w:szCs w:val="20"/>
        </w:rPr>
        <w:t xml:space="preserve">Krytie el. prístrojov v jednotlivých priestoroch musí byť </w:t>
      </w:r>
      <w:r w:rsidR="00441A52" w:rsidRPr="000E1DA8">
        <w:rPr>
          <w:rFonts w:ascii="Arial" w:hAnsi="Arial" w:cs="Arial"/>
          <w:sz w:val="20"/>
          <w:szCs w:val="20"/>
        </w:rPr>
        <w:t xml:space="preserve">dodržané podľa STN 33 2000-5-51 </w:t>
      </w:r>
      <w:r w:rsidRPr="000E1DA8">
        <w:rPr>
          <w:rFonts w:ascii="Arial" w:hAnsi="Arial" w:cs="Arial"/>
          <w:sz w:val="20"/>
          <w:szCs w:val="20"/>
        </w:rPr>
        <w:t>a</w:t>
      </w:r>
      <w:r w:rsidR="00441A52" w:rsidRPr="000E1DA8">
        <w:rPr>
          <w:rFonts w:ascii="Arial" w:hAnsi="Arial" w:cs="Arial"/>
          <w:sz w:val="20"/>
          <w:szCs w:val="20"/>
        </w:rPr>
        <w:t> </w:t>
      </w:r>
      <w:r w:rsidRPr="000E1DA8">
        <w:rPr>
          <w:rFonts w:ascii="Arial" w:hAnsi="Arial" w:cs="Arial"/>
          <w:sz w:val="20"/>
          <w:szCs w:val="20"/>
        </w:rPr>
        <w:t>STN</w:t>
      </w:r>
      <w:r w:rsidR="00441A52" w:rsidRPr="000E1DA8">
        <w:rPr>
          <w:rFonts w:ascii="Arial" w:hAnsi="Arial" w:cs="Arial"/>
          <w:sz w:val="20"/>
          <w:szCs w:val="20"/>
        </w:rPr>
        <w:t> </w:t>
      </w:r>
      <w:r w:rsidRPr="000E1DA8">
        <w:rPr>
          <w:rFonts w:ascii="Arial" w:hAnsi="Arial" w:cs="Arial"/>
          <w:sz w:val="20"/>
          <w:szCs w:val="20"/>
        </w:rPr>
        <w:t>33</w:t>
      </w:r>
      <w:r w:rsidR="00441A52" w:rsidRPr="000E1DA8">
        <w:rPr>
          <w:rFonts w:ascii="Arial" w:hAnsi="Arial" w:cs="Arial"/>
          <w:sz w:val="20"/>
          <w:szCs w:val="20"/>
        </w:rPr>
        <w:t> 2000</w:t>
      </w:r>
      <w:r w:rsidR="00441A52" w:rsidRPr="000E1DA8">
        <w:rPr>
          <w:rFonts w:ascii="Arial" w:hAnsi="Arial" w:cs="Arial"/>
          <w:sz w:val="20"/>
          <w:szCs w:val="20"/>
        </w:rPr>
        <w:noBreakHyphen/>
        <w:t>7</w:t>
      </w:r>
      <w:r w:rsidR="00441A52" w:rsidRPr="000E1DA8">
        <w:rPr>
          <w:rFonts w:ascii="Arial" w:hAnsi="Arial" w:cs="Arial"/>
          <w:sz w:val="20"/>
          <w:szCs w:val="20"/>
        </w:rPr>
        <w:noBreakHyphen/>
      </w:r>
      <w:r w:rsidRPr="000E1DA8">
        <w:rPr>
          <w:rFonts w:ascii="Arial" w:hAnsi="Arial" w:cs="Arial"/>
          <w:sz w:val="20"/>
          <w:szCs w:val="20"/>
        </w:rPr>
        <w:t>701</w:t>
      </w:r>
      <w:r w:rsidR="0013208C">
        <w:rPr>
          <w:rFonts w:ascii="Arial" w:hAnsi="Arial" w:cs="Arial"/>
          <w:sz w:val="20"/>
          <w:szCs w:val="20"/>
        </w:rPr>
        <w:t xml:space="preserve"> - </w:t>
      </w:r>
      <w:r w:rsidRPr="000E1DA8">
        <w:rPr>
          <w:rFonts w:ascii="Arial" w:hAnsi="Arial" w:cs="Arial"/>
          <w:sz w:val="20"/>
          <w:szCs w:val="20"/>
        </w:rPr>
        <w:t>el. rozvádzače, el. prístroje a inštalačný materiál  - min. IP 20</w:t>
      </w:r>
      <w:r w:rsidR="0013208C">
        <w:rPr>
          <w:rFonts w:ascii="Arial" w:hAnsi="Arial" w:cs="Arial"/>
          <w:sz w:val="20"/>
          <w:szCs w:val="20"/>
        </w:rPr>
        <w:t>.</w:t>
      </w:r>
    </w:p>
    <w:p w14:paraId="6819B39E" w14:textId="1F057781" w:rsidR="00B64BFC" w:rsidRPr="00E76BA0" w:rsidRDefault="0040355C" w:rsidP="005069FC">
      <w:pPr>
        <w:autoSpaceDE w:val="0"/>
        <w:autoSpaceDN w:val="0"/>
        <w:adjustRightInd w:val="0"/>
        <w:spacing w:before="120" w:after="240" w:line="240" w:lineRule="auto"/>
        <w:ind w:firstLine="567"/>
        <w:jc w:val="both"/>
        <w:rPr>
          <w:rFonts w:ascii="Arial" w:hAnsi="Arial" w:cs="Arial"/>
          <w:b/>
          <w:sz w:val="20"/>
          <w:szCs w:val="20"/>
        </w:rPr>
      </w:pPr>
      <w:r w:rsidRPr="00E76BA0">
        <w:rPr>
          <w:rFonts w:ascii="Arial" w:hAnsi="Arial" w:cs="Arial"/>
          <w:b/>
          <w:sz w:val="20"/>
          <w:szCs w:val="20"/>
        </w:rPr>
        <w:t>El. inštalácia v priestoroch s vaňou alebo sprchou a v umývacích priestoroch musí zodpovedať požiadavkám STN 33 2000-7-701</w:t>
      </w:r>
      <w:r w:rsidR="00E76BA0">
        <w:rPr>
          <w:rFonts w:ascii="Arial" w:hAnsi="Arial" w:cs="Arial"/>
          <w:b/>
          <w:sz w:val="20"/>
          <w:szCs w:val="20"/>
        </w:rPr>
        <w:t xml:space="preserve"> !</w:t>
      </w:r>
    </w:p>
    <w:p w14:paraId="3D0C9488" w14:textId="77777777" w:rsidR="00247DE2" w:rsidRPr="000E1DA8" w:rsidRDefault="005A2A8C" w:rsidP="005A2A8C">
      <w:pPr>
        <w:keepNext/>
        <w:jc w:val="center"/>
        <w:rPr>
          <w:rFonts w:ascii="Arial" w:eastAsia="Times New Roman" w:hAnsi="Arial" w:cs="Arial"/>
          <w:b/>
          <w:bCs/>
          <w:sz w:val="20"/>
          <w:szCs w:val="20"/>
        </w:rPr>
      </w:pPr>
      <w:r w:rsidRPr="000E1DA8">
        <w:rPr>
          <w:rFonts w:ascii="Arial" w:eastAsia="Times New Roman" w:hAnsi="Arial" w:cs="Arial"/>
          <w:b/>
          <w:bCs/>
          <w:sz w:val="20"/>
          <w:szCs w:val="20"/>
        </w:rPr>
        <w:lastRenderedPageBreak/>
        <w:t>UMIESTNENIE ZÁSUVIEK A VYPÍNAČOV V PRIESTORE S UMÝVADLOM</w:t>
      </w:r>
    </w:p>
    <w:p w14:paraId="26AB00F8" w14:textId="177ACA16" w:rsidR="005A2A8C" w:rsidRDefault="005A2A8C" w:rsidP="005A2A8C">
      <w:pPr>
        <w:jc w:val="center"/>
        <w:rPr>
          <w:rFonts w:ascii="Arial" w:hAnsi="Arial" w:cs="Arial"/>
          <w:sz w:val="20"/>
          <w:szCs w:val="20"/>
        </w:rPr>
      </w:pPr>
      <w:r w:rsidRPr="000E1DA8">
        <w:rPr>
          <w:rFonts w:ascii="Arial" w:hAnsi="Arial" w:cs="Arial"/>
          <w:noProof/>
          <w:lang w:eastAsia="sk-SK"/>
        </w:rPr>
        <w:drawing>
          <wp:inline distT="0" distB="0" distL="0" distR="0" wp14:anchorId="44A48F3E" wp14:editId="459402A9">
            <wp:extent cx="4363720" cy="4333875"/>
            <wp:effectExtent l="0" t="0" r="0" b="9525"/>
            <wp:docPr id="14" name="Obrázo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68864" cy="4338984"/>
                    </a:xfrm>
                    <a:prstGeom prst="rect">
                      <a:avLst/>
                    </a:prstGeom>
                    <a:noFill/>
                    <a:ln>
                      <a:noFill/>
                    </a:ln>
                  </pic:spPr>
                </pic:pic>
              </a:graphicData>
            </a:graphic>
          </wp:inline>
        </w:drawing>
      </w:r>
    </w:p>
    <w:p w14:paraId="7FD0D4EB" w14:textId="1D275F49" w:rsidR="00B64BFC" w:rsidRPr="000E1DA8" w:rsidRDefault="00B46CB8" w:rsidP="00E564AC">
      <w:pPr>
        <w:tabs>
          <w:tab w:val="left" w:pos="1545"/>
        </w:tabs>
        <w:spacing w:after="160" w:line="259" w:lineRule="auto"/>
        <w:rPr>
          <w:rFonts w:ascii="Arial" w:hAnsi="Arial" w:cs="Arial"/>
          <w:sz w:val="20"/>
          <w:szCs w:val="20"/>
        </w:rPr>
      </w:pPr>
      <w:r w:rsidRPr="000E1DA8">
        <w:rPr>
          <w:rFonts w:ascii="Arial" w:eastAsiaTheme="minorEastAsia" w:hAnsi="Arial" w:cs="Arial"/>
          <w:noProof/>
          <w:lang w:eastAsia="sk-SK"/>
        </w:rPr>
        <w:drawing>
          <wp:anchor distT="0" distB="0" distL="114300" distR="114300" simplePos="0" relativeHeight="251673600" behindDoc="1" locked="0" layoutInCell="1" allowOverlap="1" wp14:anchorId="3930DF2A" wp14:editId="3D06852D">
            <wp:simplePos x="0" y="0"/>
            <wp:positionH relativeFrom="column">
              <wp:posOffset>3849370</wp:posOffset>
            </wp:positionH>
            <wp:positionV relativeFrom="paragraph">
              <wp:posOffset>3460115</wp:posOffset>
            </wp:positionV>
            <wp:extent cx="2205355" cy="2870200"/>
            <wp:effectExtent l="0" t="0" r="4445" b="6350"/>
            <wp:wrapNone/>
            <wp:docPr id="35" name="Obrázo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205355" cy="2870200"/>
                    </a:xfrm>
                    <a:prstGeom prst="rect">
                      <a:avLst/>
                    </a:prstGeom>
                    <a:noFill/>
                  </pic:spPr>
                </pic:pic>
              </a:graphicData>
            </a:graphic>
            <wp14:sizeRelH relativeFrom="page">
              <wp14:pctWidth>0</wp14:pctWidth>
            </wp14:sizeRelH>
            <wp14:sizeRelV relativeFrom="margin">
              <wp14:pctHeight>0</wp14:pctHeight>
            </wp14:sizeRelV>
          </wp:anchor>
        </w:drawing>
      </w:r>
      <w:r w:rsidRPr="000E1DA8">
        <w:rPr>
          <w:rFonts w:ascii="Arial" w:eastAsiaTheme="minorEastAsia" w:hAnsi="Arial" w:cs="Arial"/>
          <w:noProof/>
          <w:lang w:eastAsia="sk-SK"/>
        </w:rPr>
        <w:drawing>
          <wp:anchor distT="0" distB="0" distL="114300" distR="114300" simplePos="0" relativeHeight="251674624" behindDoc="1" locked="0" layoutInCell="1" allowOverlap="1" wp14:anchorId="68910E63" wp14:editId="3E2FE883">
            <wp:simplePos x="0" y="0"/>
            <wp:positionH relativeFrom="column">
              <wp:posOffset>541655</wp:posOffset>
            </wp:positionH>
            <wp:positionV relativeFrom="paragraph">
              <wp:posOffset>3458845</wp:posOffset>
            </wp:positionV>
            <wp:extent cx="2178050" cy="2870200"/>
            <wp:effectExtent l="0" t="0" r="0" b="6350"/>
            <wp:wrapNone/>
            <wp:docPr id="37" name="Obrázo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9"/>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178050" cy="2870200"/>
                    </a:xfrm>
                    <a:prstGeom prst="rect">
                      <a:avLst/>
                    </a:prstGeom>
                    <a:noFill/>
                  </pic:spPr>
                </pic:pic>
              </a:graphicData>
            </a:graphic>
            <wp14:sizeRelH relativeFrom="page">
              <wp14:pctWidth>0</wp14:pctWidth>
            </wp14:sizeRelH>
            <wp14:sizeRelV relativeFrom="margin">
              <wp14:pctHeight>0</wp14:pctHeight>
            </wp14:sizeRelV>
          </wp:anchor>
        </w:drawing>
      </w:r>
      <w:r w:rsidRPr="000E1DA8">
        <w:rPr>
          <w:rFonts w:ascii="Arial" w:eastAsiaTheme="minorEastAsia" w:hAnsi="Arial" w:cs="Arial"/>
          <w:noProof/>
          <w:sz w:val="24"/>
          <w:szCs w:val="24"/>
          <w:lang w:eastAsia="sk-SK"/>
        </w:rPr>
        <w:drawing>
          <wp:anchor distT="0" distB="0" distL="114300" distR="114300" simplePos="0" relativeHeight="251675648" behindDoc="1" locked="0" layoutInCell="1" allowOverlap="1" wp14:anchorId="032E76A7" wp14:editId="4EF7C946">
            <wp:simplePos x="0" y="0"/>
            <wp:positionH relativeFrom="column">
              <wp:posOffset>3850005</wp:posOffset>
            </wp:positionH>
            <wp:positionV relativeFrom="paragraph">
              <wp:posOffset>6523355</wp:posOffset>
            </wp:positionV>
            <wp:extent cx="1950720" cy="2424430"/>
            <wp:effectExtent l="0" t="0" r="0" b="0"/>
            <wp:wrapNone/>
            <wp:docPr id="38" name="Obrázok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50720" cy="2424430"/>
                    </a:xfrm>
                    <a:prstGeom prst="rect">
                      <a:avLst/>
                    </a:prstGeom>
                    <a:noFill/>
                  </pic:spPr>
                </pic:pic>
              </a:graphicData>
            </a:graphic>
            <wp14:sizeRelH relativeFrom="page">
              <wp14:pctWidth>0</wp14:pctWidth>
            </wp14:sizeRelH>
            <wp14:sizeRelV relativeFrom="margin">
              <wp14:pctHeight>0</wp14:pctHeight>
            </wp14:sizeRelV>
          </wp:anchor>
        </w:drawing>
      </w:r>
      <w:r w:rsidRPr="000E1DA8">
        <w:rPr>
          <w:rFonts w:ascii="Arial" w:eastAsiaTheme="minorEastAsia" w:hAnsi="Arial" w:cs="Arial"/>
          <w:noProof/>
          <w:lang w:eastAsia="sk-SK"/>
        </w:rPr>
        <w:drawing>
          <wp:anchor distT="0" distB="0" distL="114300" distR="114300" simplePos="0" relativeHeight="251672576" behindDoc="1" locked="0" layoutInCell="1" allowOverlap="1" wp14:anchorId="24D5C0A5" wp14:editId="12F15A8C">
            <wp:simplePos x="0" y="0"/>
            <wp:positionH relativeFrom="column">
              <wp:posOffset>546100</wp:posOffset>
            </wp:positionH>
            <wp:positionV relativeFrom="paragraph">
              <wp:posOffset>6520815</wp:posOffset>
            </wp:positionV>
            <wp:extent cx="2231390" cy="2272030"/>
            <wp:effectExtent l="0" t="0" r="0" b="0"/>
            <wp:wrapNone/>
            <wp:docPr id="36" name="Obrázo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31390" cy="2272030"/>
                    </a:xfrm>
                    <a:prstGeom prst="rect">
                      <a:avLst/>
                    </a:prstGeom>
                    <a:noFill/>
                  </pic:spPr>
                </pic:pic>
              </a:graphicData>
            </a:graphic>
            <wp14:sizeRelH relativeFrom="page">
              <wp14:pctWidth>0</wp14:pctWidth>
            </wp14:sizeRelH>
            <wp14:sizeRelV relativeFrom="page">
              <wp14:pctHeight>0</wp14:pctHeight>
            </wp14:sizeRelV>
          </wp:anchor>
        </w:drawing>
      </w:r>
    </w:p>
    <w:p w14:paraId="0674639F" w14:textId="6491022E" w:rsidR="00B64BFC" w:rsidRPr="000E1DA8" w:rsidRDefault="00B64BFC" w:rsidP="00054D6B">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sidRPr="000E1DA8">
        <w:rPr>
          <w:rFonts w:ascii="Arial" w:hAnsi="Arial" w:cs="Arial"/>
          <w:b/>
          <w:bCs/>
          <w:color w:val="auto"/>
        </w:rPr>
        <w:t>INŠTALÁCIA V PRIESTOROCH S VAŇOU ALEBO SPRCHOU</w:t>
      </w:r>
      <w:r w:rsidR="008A770C" w:rsidRPr="000E1DA8">
        <w:rPr>
          <w:rFonts w:ascii="Arial" w:hAnsi="Arial" w:cs="Arial"/>
          <w:b/>
          <w:bCs/>
          <w:color w:val="auto"/>
        </w:rPr>
        <w:t xml:space="preserve"> </w:t>
      </w:r>
    </w:p>
    <w:p w14:paraId="3A1E892D" w14:textId="4BA7882E" w:rsidR="00B64BFC" w:rsidRPr="000E1DA8" w:rsidRDefault="00B64BFC" w:rsidP="005069FC">
      <w:pPr>
        <w:keepNext/>
        <w:autoSpaceDE w:val="0"/>
        <w:autoSpaceDN w:val="0"/>
        <w:adjustRightInd w:val="0"/>
        <w:spacing w:before="120" w:after="240" w:line="240" w:lineRule="auto"/>
        <w:ind w:firstLine="567"/>
        <w:jc w:val="both"/>
        <w:rPr>
          <w:rFonts w:ascii="Arial" w:hAnsi="Arial" w:cs="Arial"/>
          <w:sz w:val="20"/>
          <w:szCs w:val="20"/>
        </w:rPr>
      </w:pPr>
      <w:r w:rsidRPr="00E76BA0">
        <w:rPr>
          <w:rFonts w:ascii="Arial" w:hAnsi="Arial" w:cs="Arial"/>
          <w:b/>
          <w:sz w:val="20"/>
          <w:szCs w:val="20"/>
        </w:rPr>
        <w:t>Pre elektrickú inštaláciu v priestoroch s vaňou alebo sprchou (tzn. kúpeľne a pod.) platia požiadavky STN</w:t>
      </w:r>
      <w:r w:rsidR="00441A52" w:rsidRPr="00E76BA0">
        <w:rPr>
          <w:rFonts w:ascii="Arial" w:hAnsi="Arial" w:cs="Arial"/>
          <w:b/>
          <w:sz w:val="20"/>
          <w:szCs w:val="20"/>
        </w:rPr>
        <w:t> </w:t>
      </w:r>
      <w:r w:rsidRPr="00E76BA0">
        <w:rPr>
          <w:rFonts w:ascii="Arial" w:hAnsi="Arial" w:cs="Arial"/>
          <w:b/>
          <w:sz w:val="20"/>
          <w:szCs w:val="20"/>
        </w:rPr>
        <w:t>33</w:t>
      </w:r>
      <w:r w:rsidR="00441A52" w:rsidRPr="00E76BA0">
        <w:rPr>
          <w:rFonts w:ascii="Arial" w:hAnsi="Arial" w:cs="Arial"/>
          <w:b/>
          <w:sz w:val="20"/>
          <w:szCs w:val="20"/>
        </w:rPr>
        <w:t> </w:t>
      </w:r>
      <w:r w:rsidR="005D2CDC">
        <w:rPr>
          <w:rFonts w:ascii="Arial" w:hAnsi="Arial" w:cs="Arial"/>
          <w:b/>
          <w:sz w:val="20"/>
          <w:szCs w:val="20"/>
        </w:rPr>
        <w:t>2000-7-701:</w:t>
      </w:r>
      <w:r w:rsidRPr="00E76BA0">
        <w:rPr>
          <w:rFonts w:ascii="Arial" w:hAnsi="Arial" w:cs="Arial"/>
          <w:b/>
          <w:sz w:val="20"/>
          <w:szCs w:val="20"/>
        </w:rPr>
        <w:t>2007</w:t>
      </w:r>
      <w:r w:rsidRPr="000E1DA8">
        <w:rPr>
          <w:rFonts w:ascii="Arial" w:hAnsi="Arial" w:cs="Arial"/>
          <w:sz w:val="20"/>
          <w:szCs w:val="20"/>
        </w:rPr>
        <w:t xml:space="preserve">. V zmysle predmetnej normy (článku 701.512.2, vonkajšie vplyvy) inštalované elektrické zariadenia musia mať aspoň tieto stupne ochrany : </w:t>
      </w:r>
    </w:p>
    <w:p w14:paraId="408168F3" w14:textId="7B266C37" w:rsidR="00B64BFC" w:rsidRPr="000E1DA8" w:rsidRDefault="00B64BFC" w:rsidP="005069FC">
      <w:pPr>
        <w:keepNext/>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v zóne 0 : IPX7;</w:t>
      </w:r>
    </w:p>
    <w:p w14:paraId="3FA417CE" w14:textId="77777777" w:rsidR="00B64BFC" w:rsidRPr="000E1DA8" w:rsidRDefault="00B64BFC" w:rsidP="005069FC">
      <w:pPr>
        <w:keepNext/>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v zóne 1 : IPX4;</w:t>
      </w:r>
    </w:p>
    <w:p w14:paraId="15321866" w14:textId="12819DEB" w:rsidR="00B64BFC" w:rsidRPr="000E1DA8" w:rsidRDefault="00B64BFC" w:rsidP="00B64BFC">
      <w:pPr>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v zóne 2 : IPX4.</w:t>
      </w:r>
    </w:p>
    <w:p w14:paraId="3DDEBD5F" w14:textId="6B9348E1" w:rsidR="00B64BFC" w:rsidRPr="000E1DA8" w:rsidRDefault="00B64BFC" w:rsidP="00B64BFC">
      <w:pPr>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sz w:val="20"/>
          <w:szCs w:val="20"/>
        </w:rPr>
        <w:t>V zmysle predm</w:t>
      </w:r>
      <w:r w:rsidR="005D2CDC">
        <w:rPr>
          <w:rFonts w:ascii="Arial" w:hAnsi="Arial" w:cs="Arial"/>
          <w:sz w:val="20"/>
          <w:szCs w:val="20"/>
        </w:rPr>
        <w:t>etnej normy STN 33 2000-7-701:</w:t>
      </w:r>
      <w:r w:rsidRPr="000E1DA8">
        <w:rPr>
          <w:rFonts w:ascii="Arial" w:hAnsi="Arial" w:cs="Arial"/>
          <w:sz w:val="20"/>
          <w:szCs w:val="20"/>
        </w:rPr>
        <w:t>2007 sa zásuvky a spínače môžu umiestniť iba mimo umývacieho priestoru. Ak sú vo výške aspoň 1,2m nad podlahou, môžu sa umiestniť tesne pri hranici umývacieho priestoru. Ak sú umiestnené nižšie, musia byť vzdialené svojím najbližším okrajom aspoň 0,2m od hranice umývacieho priestoru. Pritom sa musia brať do úvahy aj požiadavky, ktoré sú dôsledkom vonkajších vplyvov priestoru, v ktorom je umývací priestor umiestnený.</w:t>
      </w:r>
    </w:p>
    <w:p w14:paraId="2513C7D2" w14:textId="77777777" w:rsidR="00B64BFC" w:rsidRPr="000E1DA8" w:rsidRDefault="00B64BFC" w:rsidP="00115A08">
      <w:pPr>
        <w:keepNext/>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sz w:val="20"/>
          <w:szCs w:val="20"/>
        </w:rPr>
        <w:t xml:space="preserve">Umývací priestor je v zmysle článku N 701.30.5 ohraničený : </w:t>
      </w:r>
    </w:p>
    <w:p w14:paraId="02E582C2" w14:textId="77777777" w:rsidR="00B64BFC" w:rsidRPr="000E1DA8" w:rsidRDefault="00B64BFC" w:rsidP="00115A08">
      <w:pPr>
        <w:spacing w:after="0" w:line="240" w:lineRule="auto"/>
        <w:jc w:val="both"/>
        <w:rPr>
          <w:rFonts w:ascii="Arial" w:hAnsi="Arial" w:cs="Arial"/>
          <w:sz w:val="20"/>
          <w:szCs w:val="20"/>
        </w:rPr>
      </w:pPr>
      <w:r w:rsidRPr="000E1DA8">
        <w:rPr>
          <w:rFonts w:ascii="Arial" w:hAnsi="Arial" w:cs="Arial"/>
          <w:sz w:val="20"/>
          <w:szCs w:val="20"/>
        </w:rPr>
        <w:t>a) zvislou plochou (plochami) prechádzajúcou obrysmi umývadla, umývacieho drezu a zahŕňa priestor pod</w:t>
      </w:r>
      <w:r w:rsidR="00441A52" w:rsidRPr="000E1DA8">
        <w:rPr>
          <w:rFonts w:ascii="Arial" w:hAnsi="Arial" w:cs="Arial"/>
          <w:sz w:val="20"/>
          <w:szCs w:val="20"/>
        </w:rPr>
        <w:t> </w:t>
      </w:r>
      <w:r w:rsidRPr="000E1DA8">
        <w:rPr>
          <w:rFonts w:ascii="Arial" w:hAnsi="Arial" w:cs="Arial"/>
          <w:sz w:val="20"/>
          <w:szCs w:val="20"/>
        </w:rPr>
        <w:t xml:space="preserve">aj nad umývadlom, umývacím drezom, </w:t>
      </w:r>
    </w:p>
    <w:p w14:paraId="39D5FA2F" w14:textId="77777777" w:rsidR="00B64BFC" w:rsidRPr="000E1DA8" w:rsidRDefault="00B64BFC" w:rsidP="00B64BFC">
      <w:pPr>
        <w:spacing w:line="240" w:lineRule="auto"/>
        <w:jc w:val="both"/>
        <w:rPr>
          <w:rFonts w:ascii="Arial" w:hAnsi="Arial" w:cs="Arial"/>
          <w:sz w:val="20"/>
          <w:szCs w:val="20"/>
        </w:rPr>
      </w:pPr>
      <w:r w:rsidRPr="000E1DA8">
        <w:rPr>
          <w:rFonts w:ascii="Arial" w:hAnsi="Arial" w:cs="Arial"/>
          <w:sz w:val="20"/>
          <w:szCs w:val="20"/>
        </w:rPr>
        <w:t xml:space="preserve">b) podlahou a stropom. </w:t>
      </w:r>
    </w:p>
    <w:p w14:paraId="60EBAF45" w14:textId="548E88FA" w:rsidR="00B64BFC" w:rsidRPr="000E1DA8" w:rsidRDefault="00B64BFC" w:rsidP="00115A08">
      <w:pPr>
        <w:keepNext/>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sz w:val="20"/>
          <w:szCs w:val="20"/>
        </w:rPr>
        <w:lastRenderedPageBreak/>
        <w:t>Článok 701.4</w:t>
      </w:r>
      <w:r w:rsidR="005D2CDC">
        <w:rPr>
          <w:rFonts w:ascii="Arial" w:hAnsi="Arial" w:cs="Arial"/>
          <w:sz w:val="20"/>
          <w:szCs w:val="20"/>
        </w:rPr>
        <w:t>15.1 STN 33 2000-7-701:</w:t>
      </w:r>
      <w:r w:rsidRPr="000E1DA8">
        <w:rPr>
          <w:rFonts w:ascii="Arial" w:hAnsi="Arial" w:cs="Arial"/>
          <w:sz w:val="20"/>
          <w:szCs w:val="20"/>
        </w:rPr>
        <w:t xml:space="preserve">2007 – doplnková ochrana : prúdové chrániče (RCD): </w:t>
      </w:r>
    </w:p>
    <w:p w14:paraId="4CAFE4E0" w14:textId="77777777" w:rsidR="00B64BFC" w:rsidRPr="000E1DA8" w:rsidRDefault="00B64BFC" w:rsidP="00115A08">
      <w:pPr>
        <w:keepNext/>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sz w:val="20"/>
          <w:szCs w:val="20"/>
        </w:rPr>
        <w:t xml:space="preserve">V miestnostiach s vaňou alebo sprchou musí jeden (alebo niekoľko) prúdových chráničov (RCD) s menovitým rozdielovým vypínacím prúdom neprevyšujúcim 30mA chrániť všetky obvody. Použitie takýchto prúdových chráničov RCD sa nevyžaduje pri obvodoch : </w:t>
      </w:r>
    </w:p>
    <w:p w14:paraId="12EC340E" w14:textId="77777777" w:rsidR="00B64BFC" w:rsidRPr="000E1DA8" w:rsidRDefault="00B64BFC" w:rsidP="00B64BFC">
      <w:pPr>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s ochranným opatrením „elektrické oddelenie“, ak každý obvod napája iba jeden spotrebič,</w:t>
      </w:r>
    </w:p>
    <w:p w14:paraId="0A95A5ED" w14:textId="77777777" w:rsidR="00B64BFC" w:rsidRPr="000E1DA8" w:rsidRDefault="00B64BFC" w:rsidP="00B64BFC">
      <w:pPr>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s ochranným opatrením „malé napätie SELV a PELV“. (zdroj SELV sa musí inštalovať mimo zón 0, 1 a 2).</w:t>
      </w:r>
    </w:p>
    <w:p w14:paraId="2A0B285A" w14:textId="6F80CD07" w:rsidR="00B64BFC" w:rsidRPr="000E1DA8" w:rsidRDefault="00B21615" w:rsidP="00B64BFC">
      <w:pPr>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noProof/>
          <w:sz w:val="20"/>
          <w:szCs w:val="20"/>
          <w:lang w:eastAsia="sk-SK"/>
        </w:rPr>
        <w:drawing>
          <wp:anchor distT="0" distB="0" distL="114300" distR="114300" simplePos="0" relativeHeight="251679744" behindDoc="1" locked="0" layoutInCell="1" allowOverlap="1" wp14:anchorId="609CFA25" wp14:editId="43079607">
            <wp:simplePos x="0" y="0"/>
            <wp:positionH relativeFrom="column">
              <wp:posOffset>2785055</wp:posOffset>
            </wp:positionH>
            <wp:positionV relativeFrom="paragraph">
              <wp:posOffset>410845</wp:posOffset>
            </wp:positionV>
            <wp:extent cx="353695" cy="353695"/>
            <wp:effectExtent l="0" t="0" r="8255" b="8255"/>
            <wp:wrapTight wrapText="bothSides">
              <wp:wrapPolygon edited="0">
                <wp:start x="3490" y="0"/>
                <wp:lineTo x="0" y="3490"/>
                <wp:lineTo x="0" y="15124"/>
                <wp:lineTo x="1163" y="18614"/>
                <wp:lineTo x="6980" y="20941"/>
                <wp:lineTo x="12797" y="20941"/>
                <wp:lineTo x="18614" y="18614"/>
                <wp:lineTo x="20941" y="12797"/>
                <wp:lineTo x="20941" y="4654"/>
                <wp:lineTo x="16287" y="0"/>
                <wp:lineTo x="3490" y="0"/>
              </wp:wrapPolygon>
            </wp:wrapTight>
            <wp:docPr id="43" name="Obrázok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15">
                      <a:duotone>
                        <a:schemeClr val="accent6">
                          <a:shade val="45000"/>
                          <a:satMod val="135000"/>
                        </a:schemeClr>
                        <a:prstClr val="white"/>
                      </a:duotone>
                      <a:extLst>
                        <a:ext uri="{28A0092B-C50C-407E-A947-70E740481C1C}">
                          <a14:useLocalDpi xmlns:a14="http://schemas.microsoft.com/office/drawing/2010/main" val="0"/>
                        </a:ext>
                      </a:extLst>
                    </a:blip>
                    <a:srcRect/>
                    <a:stretch>
                      <a:fillRect/>
                    </a:stretch>
                  </pic:blipFill>
                  <pic:spPr bwMode="auto">
                    <a:xfrm>
                      <a:off x="0" y="0"/>
                      <a:ext cx="353695" cy="353695"/>
                    </a:xfrm>
                    <a:prstGeom prst="rect">
                      <a:avLst/>
                    </a:prstGeom>
                    <a:noFill/>
                    <a:ln>
                      <a:noFill/>
                    </a:ln>
                  </pic:spPr>
                </pic:pic>
              </a:graphicData>
            </a:graphic>
          </wp:anchor>
        </w:drawing>
      </w:r>
      <w:r w:rsidR="00B64BFC" w:rsidRPr="000E1DA8">
        <w:rPr>
          <w:rFonts w:ascii="Arial" w:hAnsi="Arial" w:cs="Arial"/>
          <w:sz w:val="20"/>
          <w:szCs w:val="20"/>
        </w:rPr>
        <w:t>V umývacom priestore sa môžu inštalovať ďalšie spotrebiče za predpokladu, že sú ich výrobcom určené na</w:t>
      </w:r>
      <w:r w:rsidR="00441A52" w:rsidRPr="000E1DA8">
        <w:rPr>
          <w:rFonts w:ascii="Arial" w:hAnsi="Arial" w:cs="Arial"/>
          <w:sz w:val="20"/>
          <w:szCs w:val="20"/>
        </w:rPr>
        <w:t> </w:t>
      </w:r>
      <w:r w:rsidR="00B64BFC" w:rsidRPr="000E1DA8">
        <w:rPr>
          <w:rFonts w:ascii="Arial" w:hAnsi="Arial" w:cs="Arial"/>
          <w:sz w:val="20"/>
          <w:szCs w:val="20"/>
        </w:rPr>
        <w:t>použitie v umývacom priestore, a ich vlastnosti umožňujú použitie v umývacom priestore (typovo overené).</w:t>
      </w:r>
    </w:p>
    <w:p w14:paraId="2B5BEDDD" w14:textId="5E16799F" w:rsidR="00B64BFC" w:rsidRPr="000E1DA8" w:rsidRDefault="00897536" w:rsidP="00513451">
      <w:pPr>
        <w:pStyle w:val="ListParagraph"/>
        <w:keepNext/>
        <w:numPr>
          <w:ilvl w:val="1"/>
          <w:numId w:val="5"/>
        </w:numPr>
        <w:autoSpaceDE w:val="0"/>
        <w:autoSpaceDN w:val="0"/>
        <w:adjustRightInd w:val="0"/>
        <w:spacing w:before="120" w:after="120" w:line="360" w:lineRule="auto"/>
        <w:ind w:left="425" w:hanging="425"/>
        <w:rPr>
          <w:rFonts w:ascii="Arial" w:hAnsi="Arial" w:cs="Arial"/>
          <w:b/>
          <w:bCs/>
          <w:color w:val="auto"/>
        </w:rPr>
      </w:pPr>
      <w:r>
        <w:rPr>
          <w:rFonts w:ascii="Arial" w:hAnsi="Arial" w:cs="Arial"/>
          <w:b/>
          <w:bCs/>
          <w:color w:val="auto"/>
        </w:rPr>
        <w:t xml:space="preserve">HLAVNÉ </w:t>
      </w:r>
      <w:r w:rsidR="00B64BFC" w:rsidRPr="000E1DA8">
        <w:rPr>
          <w:rFonts w:ascii="Arial" w:hAnsi="Arial" w:cs="Arial"/>
          <w:b/>
          <w:bCs/>
          <w:color w:val="auto"/>
        </w:rPr>
        <w:t xml:space="preserve">OCHRANNE POSPÁJANIE </w:t>
      </w:r>
    </w:p>
    <w:p w14:paraId="00C10DAF" w14:textId="124AFBA7" w:rsidR="00B64BFC" w:rsidRPr="000E1DA8" w:rsidRDefault="00B64BFC" w:rsidP="00115A08">
      <w:pPr>
        <w:keepNext/>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sz w:val="20"/>
          <w:szCs w:val="20"/>
        </w:rPr>
        <w:t xml:space="preserve">Pre </w:t>
      </w:r>
      <w:r w:rsidR="00B21615">
        <w:rPr>
          <w:rFonts w:ascii="Arial" w:hAnsi="Arial" w:cs="Arial"/>
          <w:sz w:val="20"/>
          <w:szCs w:val="20"/>
        </w:rPr>
        <w:t>rekonštruované časti objetku NURCH</w:t>
      </w:r>
      <w:r w:rsidRPr="000E1DA8">
        <w:rPr>
          <w:rFonts w:ascii="Arial" w:hAnsi="Arial" w:cs="Arial"/>
          <w:sz w:val="20"/>
          <w:szCs w:val="20"/>
        </w:rPr>
        <w:t xml:space="preserve"> bude riešená hlavná uzemňovacia </w:t>
      </w:r>
      <w:r w:rsidR="00BC6B2A" w:rsidRPr="000E1DA8">
        <w:rPr>
          <w:rFonts w:ascii="Arial" w:hAnsi="Arial" w:cs="Arial"/>
          <w:sz w:val="20"/>
          <w:szCs w:val="20"/>
        </w:rPr>
        <w:t>prípojnica</w:t>
      </w:r>
      <w:r w:rsidRPr="000E1DA8">
        <w:rPr>
          <w:rFonts w:ascii="Arial" w:hAnsi="Arial" w:cs="Arial"/>
          <w:sz w:val="20"/>
          <w:szCs w:val="20"/>
        </w:rPr>
        <w:t xml:space="preserve"> označená ako </w:t>
      </w:r>
      <w:r w:rsidR="00371347" w:rsidRPr="000E1DA8">
        <w:rPr>
          <w:rFonts w:ascii="Arial" w:hAnsi="Arial" w:cs="Arial"/>
          <w:sz w:val="20"/>
          <w:szCs w:val="20"/>
        </w:rPr>
        <w:t>MET</w:t>
      </w:r>
      <w:r w:rsidRPr="000E1DA8">
        <w:rPr>
          <w:rFonts w:ascii="Arial" w:hAnsi="Arial" w:cs="Arial"/>
          <w:sz w:val="20"/>
          <w:szCs w:val="20"/>
        </w:rPr>
        <w:t>, umiestnená v</w:t>
      </w:r>
      <w:r w:rsidR="00B21615">
        <w:rPr>
          <w:rFonts w:ascii="Arial" w:hAnsi="Arial" w:cs="Arial"/>
          <w:sz w:val="20"/>
          <w:szCs w:val="20"/>
        </w:rPr>
        <w:t xml:space="preserve"> blízkosti rozvádzači R-REHAB, bude napojená </w:t>
      </w:r>
      <w:r w:rsidR="003E5653">
        <w:rPr>
          <w:rFonts w:ascii="Arial" w:hAnsi="Arial" w:cs="Arial"/>
          <w:sz w:val="20"/>
          <w:szCs w:val="20"/>
        </w:rPr>
        <w:t xml:space="preserve">od prívodného kábla AYKY-4Bx50, jeho vodičom PEN. Na MET budú napojené PEN vodiče výstupných káblov pre rozvádzače </w:t>
      </w:r>
      <w:r w:rsidR="003E5653" w:rsidRPr="003E5653">
        <w:rPr>
          <w:rFonts w:ascii="Arial" w:hAnsi="Arial" w:cs="Arial"/>
          <w:b/>
          <w:sz w:val="20"/>
          <w:szCs w:val="20"/>
          <w:u w:val="single"/>
        </w:rPr>
        <w:t>R-REHAB</w:t>
      </w:r>
      <w:r w:rsidR="003E5653">
        <w:rPr>
          <w:rFonts w:ascii="Arial" w:hAnsi="Arial" w:cs="Arial"/>
          <w:sz w:val="20"/>
          <w:szCs w:val="20"/>
        </w:rPr>
        <w:t xml:space="preserve">; </w:t>
      </w:r>
      <w:r w:rsidR="003E5653" w:rsidRPr="003E5653">
        <w:rPr>
          <w:rFonts w:ascii="Arial" w:hAnsi="Arial" w:cs="Arial"/>
          <w:b/>
          <w:sz w:val="20"/>
          <w:szCs w:val="20"/>
          <w:u w:val="single"/>
        </w:rPr>
        <w:t>R+2.3 a R+3.3;</w:t>
      </w:r>
      <w:r w:rsidR="003E5653">
        <w:rPr>
          <w:rFonts w:ascii="Arial" w:hAnsi="Arial" w:cs="Arial"/>
          <w:sz w:val="20"/>
          <w:szCs w:val="20"/>
        </w:rPr>
        <w:t xml:space="preserve"> a </w:t>
      </w:r>
      <w:r w:rsidR="003E5653" w:rsidRPr="003E5653">
        <w:rPr>
          <w:rFonts w:ascii="Arial" w:hAnsi="Arial" w:cs="Arial"/>
          <w:b/>
          <w:sz w:val="20"/>
          <w:szCs w:val="20"/>
          <w:u w:val="single"/>
        </w:rPr>
        <w:t>R+0.3</w:t>
      </w:r>
      <w:r w:rsidR="003E5653">
        <w:rPr>
          <w:rFonts w:ascii="Arial" w:hAnsi="Arial" w:cs="Arial"/>
          <w:sz w:val="20"/>
          <w:szCs w:val="20"/>
        </w:rPr>
        <w:t>.</w:t>
      </w:r>
      <w:r w:rsidR="00B21615">
        <w:rPr>
          <w:rFonts w:ascii="Arial" w:hAnsi="Arial" w:cs="Arial"/>
          <w:sz w:val="20"/>
          <w:szCs w:val="20"/>
        </w:rPr>
        <w:t xml:space="preserve"> </w:t>
      </w:r>
      <w:r w:rsidRPr="000E1DA8">
        <w:rPr>
          <w:rFonts w:ascii="Arial" w:hAnsi="Arial" w:cs="Arial"/>
          <w:sz w:val="20"/>
          <w:szCs w:val="20"/>
        </w:rPr>
        <w:t xml:space="preserve">Každý vodič pripojený na hlavnú uzemňovaciu </w:t>
      </w:r>
      <w:r w:rsidR="00BC6B2A" w:rsidRPr="000E1DA8">
        <w:rPr>
          <w:rFonts w:ascii="Arial" w:hAnsi="Arial" w:cs="Arial"/>
          <w:sz w:val="20"/>
          <w:szCs w:val="20"/>
        </w:rPr>
        <w:t>prípojnicu</w:t>
      </w:r>
      <w:r w:rsidRPr="000E1DA8">
        <w:rPr>
          <w:rFonts w:ascii="Arial" w:hAnsi="Arial" w:cs="Arial"/>
          <w:sz w:val="20"/>
          <w:szCs w:val="20"/>
        </w:rPr>
        <w:t xml:space="preserve"> sa musí dať samostatne odpojiť. Tento spoj musí byť spoľahlivý a rozpojiteľný iba pomocou nástroja. Prierez každého ochranného vodiča, ktorý nie je časťou kábla alebo ktorý nie je v spoločnom  kryte s krajným vodičom, nesmie byť menší ako :</w:t>
      </w:r>
    </w:p>
    <w:p w14:paraId="09369040" w14:textId="77777777" w:rsidR="00B64BFC" w:rsidRPr="000E1DA8" w:rsidRDefault="00B64BFC" w:rsidP="00B64BFC">
      <w:pPr>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 xml:space="preserve">2,5 mm2 Cu alebo 16 mm2 Al, ak je chránený pred mechanickým poškodením, </w:t>
      </w:r>
    </w:p>
    <w:p w14:paraId="0D489808" w14:textId="77777777" w:rsidR="00B64BFC" w:rsidRPr="000E1DA8" w:rsidRDefault="00B64BFC" w:rsidP="00B64BFC">
      <w:pPr>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4 mm2 Cu alebo 16 mm2 Al, ak nie je chránený pred mechanickým poškodením.</w:t>
      </w:r>
    </w:p>
    <w:p w14:paraId="34FD3366" w14:textId="77777777" w:rsidR="00B64BFC" w:rsidRPr="000E1DA8" w:rsidRDefault="00B64BFC" w:rsidP="00B64BFC">
      <w:pPr>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sz w:val="20"/>
          <w:szCs w:val="20"/>
        </w:rPr>
        <w:t>Ochranné vodiče sa musia vhodným spôsobom chrániť pred mechanickým, chemickým alebo</w:t>
      </w:r>
      <w:r w:rsidR="00441A52" w:rsidRPr="000E1DA8">
        <w:rPr>
          <w:rFonts w:ascii="Arial" w:hAnsi="Arial" w:cs="Arial"/>
          <w:sz w:val="20"/>
          <w:szCs w:val="20"/>
        </w:rPr>
        <w:t> </w:t>
      </w:r>
      <w:r w:rsidRPr="000E1DA8">
        <w:rPr>
          <w:rFonts w:ascii="Arial" w:hAnsi="Arial" w:cs="Arial"/>
          <w:sz w:val="20"/>
          <w:szCs w:val="20"/>
        </w:rPr>
        <w:t>elektrochemickým poškodením, pred účinkami elektrodynamických a termodynamických síl. Každý spoj (napríklad skrutkové spoje, upínacie konektory) medzi ochrannými vodičmi alebo medzi ochranným vodičom a iným zariadením musia zabezpečovať trvanlivé a neprerušované elektrické spojenie a primeranú mechanickú pevnosť a</w:t>
      </w:r>
      <w:r w:rsidR="00441A52" w:rsidRPr="000E1DA8">
        <w:rPr>
          <w:rFonts w:ascii="Arial" w:hAnsi="Arial" w:cs="Arial"/>
          <w:sz w:val="20"/>
          <w:szCs w:val="20"/>
        </w:rPr>
        <w:t> </w:t>
      </w:r>
      <w:r w:rsidRPr="000E1DA8">
        <w:rPr>
          <w:rFonts w:ascii="Arial" w:hAnsi="Arial" w:cs="Arial"/>
          <w:sz w:val="20"/>
          <w:szCs w:val="20"/>
        </w:rPr>
        <w:t>ochranu.</w:t>
      </w:r>
    </w:p>
    <w:p w14:paraId="70A9B2FF" w14:textId="53A37149" w:rsidR="00B64BFC" w:rsidRPr="000E1DA8" w:rsidRDefault="00B64BFC" w:rsidP="005069FC">
      <w:pPr>
        <w:keepNext/>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sz w:val="20"/>
          <w:szCs w:val="20"/>
        </w:rPr>
        <w:t xml:space="preserve">Na </w:t>
      </w:r>
      <w:r w:rsidR="00BC6B2A" w:rsidRPr="000E1DA8">
        <w:rPr>
          <w:rFonts w:ascii="Arial" w:hAnsi="Arial" w:cs="Arial"/>
          <w:sz w:val="20"/>
          <w:szCs w:val="20"/>
        </w:rPr>
        <w:t>prípojnicu</w:t>
      </w:r>
      <w:r w:rsidRPr="000E1DA8">
        <w:rPr>
          <w:rFonts w:ascii="Arial" w:hAnsi="Arial" w:cs="Arial"/>
          <w:sz w:val="20"/>
          <w:szCs w:val="20"/>
        </w:rPr>
        <w:t xml:space="preserve"> </w:t>
      </w:r>
      <w:r w:rsidR="00371347" w:rsidRPr="000E1DA8">
        <w:rPr>
          <w:rFonts w:ascii="Arial" w:hAnsi="Arial" w:cs="Arial"/>
          <w:sz w:val="20"/>
          <w:szCs w:val="20"/>
        </w:rPr>
        <w:t>MET</w:t>
      </w:r>
      <w:r w:rsidRPr="000E1DA8">
        <w:rPr>
          <w:rFonts w:ascii="Arial" w:hAnsi="Arial" w:cs="Arial"/>
          <w:sz w:val="20"/>
          <w:szCs w:val="20"/>
        </w:rPr>
        <w:t xml:space="preserve"> sa vodičmi označenými ako PB s prierezom v zmysle STN 33 2000-5-54 a typizovanými svorkami vodivo pripoja:</w:t>
      </w:r>
    </w:p>
    <w:p w14:paraId="3944C827" w14:textId="77777777" w:rsidR="00B64BFC" w:rsidRPr="000E1DA8" w:rsidRDefault="00B64BFC" w:rsidP="005069FC">
      <w:pPr>
        <w:keepNext/>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neživé vodivé časti rozvádzača</w:t>
      </w:r>
    </w:p>
    <w:p w14:paraId="1EBF446E" w14:textId="77777777" w:rsidR="00B64BFC" w:rsidRPr="000E1DA8" w:rsidRDefault="00B64BFC" w:rsidP="005069FC">
      <w:pPr>
        <w:keepNext/>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vodivé kovové konštrukcie káblových rozvodov</w:t>
      </w:r>
    </w:p>
    <w:p w14:paraId="2AB0F5A5" w14:textId="77777777" w:rsidR="00B64BFC" w:rsidRPr="000E1DA8" w:rsidRDefault="00B64BFC" w:rsidP="005069FC">
      <w:pPr>
        <w:keepNext/>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vodivé kovové konštrukcie nosnej časti budovy</w:t>
      </w:r>
    </w:p>
    <w:p w14:paraId="61CC91EE" w14:textId="144EE851" w:rsidR="00B64BFC" w:rsidRPr="000E1DA8" w:rsidRDefault="00B64BFC" w:rsidP="005069FC">
      <w:pPr>
        <w:keepNext/>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h</w:t>
      </w:r>
      <w:r w:rsidR="00897536">
        <w:rPr>
          <w:rFonts w:ascii="Arial" w:hAnsi="Arial" w:cs="Arial"/>
          <w:sz w:val="20"/>
          <w:szCs w:val="20"/>
        </w:rPr>
        <w:t>lavné potrubia (VZT, voda)</w:t>
      </w:r>
    </w:p>
    <w:p w14:paraId="0007533F" w14:textId="7ECB2B33" w:rsidR="00B64BFC" w:rsidRPr="000E1DA8" w:rsidRDefault="00B21615" w:rsidP="005069FC">
      <w:pPr>
        <w:keepNext/>
        <w:numPr>
          <w:ilvl w:val="0"/>
          <w:numId w:val="2"/>
        </w:numPr>
        <w:spacing w:after="0" w:line="240" w:lineRule="auto"/>
        <w:ind w:left="1134" w:hanging="357"/>
        <w:jc w:val="both"/>
        <w:rPr>
          <w:rFonts w:ascii="Arial" w:hAnsi="Arial" w:cs="Arial"/>
          <w:sz w:val="20"/>
          <w:szCs w:val="20"/>
        </w:rPr>
      </w:pPr>
      <w:r>
        <w:rPr>
          <w:rFonts w:ascii="Arial" w:hAnsi="Arial" w:cs="Arial"/>
          <w:sz w:val="20"/>
          <w:szCs w:val="20"/>
        </w:rPr>
        <w:t>ostatné</w:t>
      </w:r>
      <w:r w:rsidR="00897536">
        <w:rPr>
          <w:rFonts w:ascii="Arial" w:hAnsi="Arial" w:cs="Arial"/>
          <w:sz w:val="20"/>
          <w:szCs w:val="20"/>
        </w:rPr>
        <w:t xml:space="preserve"> </w:t>
      </w:r>
      <w:r w:rsidR="00B64BFC" w:rsidRPr="000E1DA8">
        <w:rPr>
          <w:rFonts w:ascii="Arial" w:hAnsi="Arial" w:cs="Arial"/>
          <w:sz w:val="20"/>
          <w:szCs w:val="20"/>
        </w:rPr>
        <w:t>te</w:t>
      </w:r>
      <w:r>
        <w:rPr>
          <w:rFonts w:ascii="Arial" w:hAnsi="Arial" w:cs="Arial"/>
          <w:sz w:val="20"/>
          <w:szCs w:val="20"/>
        </w:rPr>
        <w:t>chnologické kovové zariadenia</w:t>
      </w:r>
    </w:p>
    <w:p w14:paraId="1754170C" w14:textId="77777777" w:rsidR="00B64BFC" w:rsidRPr="000E1DA8" w:rsidRDefault="00B64BFC" w:rsidP="00054D6B">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sidRPr="000E1DA8">
        <w:rPr>
          <w:rFonts w:ascii="Arial" w:hAnsi="Arial" w:cs="Arial"/>
          <w:b/>
          <w:bCs/>
          <w:color w:val="auto"/>
        </w:rPr>
        <w:t>DOPLNKOVÉ POSPÁJANIE</w:t>
      </w:r>
    </w:p>
    <w:p w14:paraId="1004F13E" w14:textId="77777777" w:rsidR="00B64BFC" w:rsidRPr="000E1DA8" w:rsidRDefault="00B64BFC" w:rsidP="00B64BFC">
      <w:pPr>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sz w:val="20"/>
          <w:szCs w:val="20"/>
        </w:rPr>
        <w:t>Pre priestory s triedami vonkajších vplyvov AD2, AD3, AD4, AF4 sa použije sa doplnková ochrana doplnkovým pospájaním podľa STN 33 2000-4-41 čl.415.2.</w:t>
      </w:r>
    </w:p>
    <w:p w14:paraId="28A78EBF" w14:textId="7E7E3916" w:rsidR="00A51DED" w:rsidRPr="000E1DA8" w:rsidRDefault="00B64BFC" w:rsidP="00A51DED">
      <w:pPr>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sz w:val="20"/>
          <w:szCs w:val="20"/>
        </w:rPr>
        <w:t>Do</w:t>
      </w:r>
      <w:r w:rsidR="00B21615">
        <w:rPr>
          <w:rFonts w:ascii="Arial" w:hAnsi="Arial" w:cs="Arial"/>
          <w:sz w:val="20"/>
          <w:szCs w:val="20"/>
        </w:rPr>
        <w:t xml:space="preserve">plnkové pospájanie je navrhnuté vo všetkých riešených priestoroch okrem spojovacej chodby </w:t>
      </w:r>
      <w:r w:rsidRPr="000E1DA8">
        <w:rPr>
          <w:rFonts w:ascii="Arial" w:hAnsi="Arial" w:cs="Arial"/>
          <w:sz w:val="20"/>
          <w:szCs w:val="20"/>
        </w:rPr>
        <w:t>vodičom CY</w:t>
      </w:r>
      <w:r w:rsidR="00441A52" w:rsidRPr="000E1DA8">
        <w:rPr>
          <w:rFonts w:ascii="Arial" w:hAnsi="Arial" w:cs="Arial"/>
          <w:sz w:val="20"/>
          <w:szCs w:val="20"/>
        </w:rPr>
        <w:t> </w:t>
      </w:r>
      <w:r w:rsidRPr="000E1DA8">
        <w:rPr>
          <w:rFonts w:ascii="Arial" w:hAnsi="Arial" w:cs="Arial"/>
          <w:sz w:val="20"/>
          <w:szCs w:val="20"/>
        </w:rPr>
        <w:t>4</w:t>
      </w:r>
      <w:r w:rsidR="00441A52" w:rsidRPr="000E1DA8">
        <w:rPr>
          <w:rFonts w:ascii="Arial" w:hAnsi="Arial" w:cs="Arial"/>
          <w:sz w:val="20"/>
          <w:szCs w:val="20"/>
        </w:rPr>
        <w:t> </w:t>
      </w:r>
      <w:r w:rsidRPr="000E1DA8">
        <w:rPr>
          <w:rFonts w:ascii="Arial" w:hAnsi="Arial" w:cs="Arial"/>
          <w:sz w:val="20"/>
          <w:szCs w:val="20"/>
        </w:rPr>
        <w:t>z.ž</w:t>
      </w:r>
      <w:r w:rsidR="00441A52" w:rsidRPr="000E1DA8">
        <w:rPr>
          <w:rFonts w:ascii="Arial" w:hAnsi="Arial" w:cs="Arial"/>
          <w:sz w:val="20"/>
          <w:szCs w:val="20"/>
        </w:rPr>
        <w:t> </w:t>
      </w:r>
      <w:r w:rsidRPr="000E1DA8">
        <w:rPr>
          <w:rFonts w:ascii="Arial" w:hAnsi="Arial" w:cs="Arial"/>
          <w:sz w:val="20"/>
          <w:szCs w:val="20"/>
        </w:rPr>
        <w:t>–</w:t>
      </w:r>
      <w:r w:rsidR="00441A52" w:rsidRPr="000E1DA8">
        <w:rPr>
          <w:rFonts w:ascii="Arial" w:hAnsi="Arial" w:cs="Arial"/>
          <w:sz w:val="20"/>
          <w:szCs w:val="20"/>
        </w:rPr>
        <w:t> </w:t>
      </w:r>
      <w:r w:rsidRPr="000E1DA8">
        <w:rPr>
          <w:rFonts w:ascii="Arial" w:hAnsi="Arial" w:cs="Arial"/>
          <w:sz w:val="20"/>
          <w:szCs w:val="20"/>
        </w:rPr>
        <w:t>nechránený pred mechanickým poškodením (vedený voľne v priestore alebo pod omietkou) a</w:t>
      </w:r>
      <w:r w:rsidR="00441A52" w:rsidRPr="000E1DA8">
        <w:rPr>
          <w:rFonts w:ascii="Arial" w:hAnsi="Arial" w:cs="Arial"/>
          <w:sz w:val="20"/>
          <w:szCs w:val="20"/>
        </w:rPr>
        <w:t> </w:t>
      </w:r>
      <w:r w:rsidRPr="000E1DA8">
        <w:rPr>
          <w:rFonts w:ascii="Arial" w:hAnsi="Arial" w:cs="Arial"/>
          <w:sz w:val="20"/>
          <w:szCs w:val="20"/>
        </w:rPr>
        <w:t>CY</w:t>
      </w:r>
      <w:r w:rsidR="00441A52" w:rsidRPr="000E1DA8">
        <w:rPr>
          <w:rFonts w:ascii="Arial" w:hAnsi="Arial" w:cs="Arial"/>
          <w:sz w:val="20"/>
          <w:szCs w:val="20"/>
        </w:rPr>
        <w:t> </w:t>
      </w:r>
      <w:r w:rsidRPr="000E1DA8">
        <w:rPr>
          <w:rFonts w:ascii="Arial" w:hAnsi="Arial" w:cs="Arial"/>
          <w:sz w:val="20"/>
          <w:szCs w:val="20"/>
        </w:rPr>
        <w:t>2,5 chránený pred mechanickým poškodením (vedený v elektroinštalačnej trubke, vo voľnom priestore alebo</w:t>
      </w:r>
      <w:r w:rsidR="00441A52" w:rsidRPr="000E1DA8">
        <w:rPr>
          <w:rFonts w:ascii="Arial" w:hAnsi="Arial" w:cs="Arial"/>
          <w:sz w:val="20"/>
          <w:szCs w:val="20"/>
        </w:rPr>
        <w:t> </w:t>
      </w:r>
      <w:r w:rsidRPr="000E1DA8">
        <w:rPr>
          <w:rFonts w:ascii="Arial" w:hAnsi="Arial" w:cs="Arial"/>
          <w:sz w:val="20"/>
          <w:szCs w:val="20"/>
        </w:rPr>
        <w:t>pod</w:t>
      </w:r>
      <w:r w:rsidR="00441A52" w:rsidRPr="000E1DA8">
        <w:rPr>
          <w:rFonts w:ascii="Arial" w:hAnsi="Arial" w:cs="Arial"/>
          <w:sz w:val="20"/>
          <w:szCs w:val="20"/>
        </w:rPr>
        <w:t> </w:t>
      </w:r>
      <w:r w:rsidRPr="000E1DA8">
        <w:rPr>
          <w:rFonts w:ascii="Arial" w:hAnsi="Arial" w:cs="Arial"/>
          <w:sz w:val="20"/>
          <w:szCs w:val="20"/>
        </w:rPr>
        <w:t>omietkou) podľa STN 33 2000-5-54 čl.543.1.3. Ochranným vodičom pripojiť všetky prístupné nechránené cudzie vodivé časti a všetky neživé vodivé časti upevnených zariadení v miestnosti obsahujúcej kúpaciu a/alebo</w:t>
      </w:r>
      <w:r w:rsidR="00441A52" w:rsidRPr="000E1DA8">
        <w:rPr>
          <w:rFonts w:ascii="Arial" w:hAnsi="Arial" w:cs="Arial"/>
          <w:sz w:val="20"/>
          <w:szCs w:val="20"/>
        </w:rPr>
        <w:t> </w:t>
      </w:r>
      <w:r w:rsidRPr="000E1DA8">
        <w:rPr>
          <w:rFonts w:ascii="Arial" w:hAnsi="Arial" w:cs="Arial"/>
          <w:sz w:val="20"/>
          <w:szCs w:val="20"/>
        </w:rPr>
        <w:t>sprchovaciu vaňu, drez a pod.. Toto miestne doplnkové pospájanie môže byť buď priamo v miestnosti s</w:t>
      </w:r>
      <w:r w:rsidR="00441A52" w:rsidRPr="000E1DA8">
        <w:rPr>
          <w:rFonts w:ascii="Arial" w:hAnsi="Arial" w:cs="Arial"/>
          <w:sz w:val="20"/>
          <w:szCs w:val="20"/>
        </w:rPr>
        <w:t> </w:t>
      </w:r>
      <w:r w:rsidRPr="000E1DA8">
        <w:rPr>
          <w:rFonts w:ascii="Arial" w:hAnsi="Arial" w:cs="Arial"/>
          <w:sz w:val="20"/>
          <w:szCs w:val="20"/>
        </w:rPr>
        <w:t>vaňou alebo sprchou alebo i mimo nej, prednostne v blízkosti bodu vstupu cudzích vodivých častí do takejto miestnosti. Vodiče na takéto miestne ochranné pospájanie musia byť farby zeleno-žltej. Kovové vaňové a</w:t>
      </w:r>
      <w:r w:rsidR="00441A52" w:rsidRPr="000E1DA8">
        <w:rPr>
          <w:rFonts w:ascii="Arial" w:hAnsi="Arial" w:cs="Arial"/>
          <w:sz w:val="20"/>
          <w:szCs w:val="20"/>
        </w:rPr>
        <w:t> </w:t>
      </w:r>
      <w:r w:rsidRPr="000E1DA8">
        <w:rPr>
          <w:rFonts w:ascii="Arial" w:hAnsi="Arial" w:cs="Arial"/>
          <w:sz w:val="20"/>
          <w:szCs w:val="20"/>
        </w:rPr>
        <w:t>umývadlové batérie na teplú a studenú vodu i pokiaľ sú pripojené na plastové potrubie (PPR) alebo plast-hliníkove potrubie (AL-PE) je treba pripojiť na doplnkové ochranné pospájanie, najlepšie pro</w:t>
      </w:r>
      <w:r w:rsidR="00B21615">
        <w:rPr>
          <w:rFonts w:ascii="Arial" w:hAnsi="Arial" w:cs="Arial"/>
          <w:sz w:val="20"/>
          <w:szCs w:val="20"/>
        </w:rPr>
        <w:t>stredníctvom typizovanej svorky</w:t>
      </w:r>
      <w:r w:rsidRPr="000E1DA8">
        <w:rPr>
          <w:rFonts w:ascii="Arial" w:hAnsi="Arial" w:cs="Arial"/>
          <w:sz w:val="20"/>
          <w:szCs w:val="20"/>
        </w:rPr>
        <w:t>.</w:t>
      </w:r>
      <w:r w:rsidR="00B21615">
        <w:rPr>
          <w:rFonts w:ascii="Arial" w:hAnsi="Arial" w:cs="Arial"/>
          <w:sz w:val="20"/>
          <w:szCs w:val="20"/>
        </w:rPr>
        <w:t xml:space="preserve"> </w:t>
      </w:r>
      <w:r w:rsidRPr="000E1DA8">
        <w:rPr>
          <w:rFonts w:ascii="Arial" w:hAnsi="Arial" w:cs="Arial"/>
          <w:sz w:val="20"/>
          <w:szCs w:val="20"/>
        </w:rPr>
        <w:t xml:space="preserve">Vodič ochranného doplnkového pospojovania sa pripojí na ochranný kontakt (PE) zásuvky vodičom Cu s prierezom 2,5mm2, prípadne vodičom Cu s prierezom 6mm2 na </w:t>
      </w:r>
      <w:r w:rsidR="00BC6B2A" w:rsidRPr="000E1DA8">
        <w:rPr>
          <w:rFonts w:ascii="Arial" w:hAnsi="Arial" w:cs="Arial"/>
          <w:sz w:val="20"/>
          <w:szCs w:val="20"/>
        </w:rPr>
        <w:t>prípojnicu</w:t>
      </w:r>
      <w:r w:rsidRPr="000E1DA8">
        <w:rPr>
          <w:rFonts w:ascii="Arial" w:hAnsi="Arial" w:cs="Arial"/>
          <w:sz w:val="20"/>
          <w:szCs w:val="20"/>
        </w:rPr>
        <w:t xml:space="preserve"> </w:t>
      </w:r>
      <w:r w:rsidR="00371347" w:rsidRPr="000E1DA8">
        <w:rPr>
          <w:rFonts w:ascii="Arial" w:hAnsi="Arial" w:cs="Arial"/>
          <w:sz w:val="20"/>
          <w:szCs w:val="20"/>
        </w:rPr>
        <w:t>MET</w:t>
      </w:r>
      <w:r w:rsidRPr="000E1DA8">
        <w:rPr>
          <w:rFonts w:ascii="Arial" w:hAnsi="Arial" w:cs="Arial"/>
          <w:sz w:val="20"/>
          <w:szCs w:val="20"/>
        </w:rPr>
        <w:t>.</w:t>
      </w:r>
    </w:p>
    <w:p w14:paraId="31C05E68" w14:textId="2C74F5EA" w:rsidR="00B64BFC" w:rsidRPr="000E1DA8" w:rsidRDefault="00B64BFC" w:rsidP="00054D6B">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sidRPr="000E1DA8">
        <w:rPr>
          <w:rFonts w:ascii="Arial" w:hAnsi="Arial" w:cs="Arial"/>
          <w:b/>
          <w:bCs/>
          <w:color w:val="auto"/>
        </w:rPr>
        <w:lastRenderedPageBreak/>
        <w:t>BEZPEČNOSTNÉ KRITÉRIA</w:t>
      </w:r>
    </w:p>
    <w:p w14:paraId="3BF29CBD" w14:textId="0DD56324" w:rsidR="00A72889" w:rsidRPr="000E1DA8" w:rsidRDefault="00B64BFC" w:rsidP="00A72889">
      <w:pPr>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sz w:val="20"/>
          <w:szCs w:val="20"/>
        </w:rPr>
        <w:t>Na rozvodných zariadeniach sú umiestnené bezpečnostné a výstražné štítky v zmysle príslušných STN. Montáž elektroinštalácie môžu robiť len osoby, ktoré spĺňajú požiadavky o odbornej spôsobilosti – podľa vyhl.</w:t>
      </w:r>
      <w:r w:rsidR="00441A52" w:rsidRPr="000E1DA8">
        <w:rPr>
          <w:rFonts w:ascii="Arial" w:hAnsi="Arial" w:cs="Arial"/>
          <w:sz w:val="20"/>
          <w:szCs w:val="20"/>
        </w:rPr>
        <w:t> </w:t>
      </w:r>
      <w:r w:rsidRPr="000E1DA8">
        <w:rPr>
          <w:rFonts w:ascii="Arial" w:hAnsi="Arial" w:cs="Arial"/>
          <w:sz w:val="20"/>
          <w:szCs w:val="20"/>
        </w:rPr>
        <w:t>508/2009 Zz. Opravy a údržbu el. zariadení môžu vykonávať len osoby odborne spôsobilé – min. § 21 vyhl.</w:t>
      </w:r>
      <w:r w:rsidR="00441A52" w:rsidRPr="000E1DA8">
        <w:rPr>
          <w:rFonts w:ascii="Arial" w:hAnsi="Arial" w:cs="Arial"/>
          <w:sz w:val="20"/>
          <w:szCs w:val="20"/>
        </w:rPr>
        <w:t> </w:t>
      </w:r>
      <w:r w:rsidRPr="000E1DA8">
        <w:rPr>
          <w:rFonts w:ascii="Arial" w:hAnsi="Arial" w:cs="Arial"/>
          <w:sz w:val="20"/>
          <w:szCs w:val="20"/>
        </w:rPr>
        <w:t>508/2009 Zz. Farebné značenie žíl káblov  musí  byť  dodržané v súlade s (STN-EN 60446), STN 34 7411. Ochrana  káblov  pred  preťažením  a  skratom  je navrhnutá  poistkami a ističmi podľa STN 33 2000-4-43; STN</w:t>
      </w:r>
      <w:r w:rsidR="00441A52" w:rsidRPr="000E1DA8">
        <w:rPr>
          <w:rFonts w:ascii="Arial" w:hAnsi="Arial" w:cs="Arial"/>
          <w:sz w:val="20"/>
          <w:szCs w:val="20"/>
        </w:rPr>
        <w:t> </w:t>
      </w:r>
      <w:r w:rsidRPr="000E1DA8">
        <w:rPr>
          <w:rFonts w:ascii="Arial" w:hAnsi="Arial" w:cs="Arial"/>
          <w:sz w:val="20"/>
          <w:szCs w:val="20"/>
        </w:rPr>
        <w:t>33</w:t>
      </w:r>
      <w:r w:rsidR="00441A52" w:rsidRPr="000E1DA8">
        <w:rPr>
          <w:rFonts w:ascii="Arial" w:hAnsi="Arial" w:cs="Arial"/>
          <w:sz w:val="20"/>
          <w:szCs w:val="20"/>
        </w:rPr>
        <w:t> </w:t>
      </w:r>
      <w:r w:rsidRPr="000E1DA8">
        <w:rPr>
          <w:rFonts w:ascii="Arial" w:hAnsi="Arial" w:cs="Arial"/>
          <w:sz w:val="20"/>
          <w:szCs w:val="20"/>
        </w:rPr>
        <w:t>2000 4-473;  -5-523. Ochrana káblov pred mechanickým poškodením bude polohou a  podľa potreby ich uložením do chráničky. Rozvádzač musí byť vybavený výstražnými tabuľkami podľa STN-EN 61310-1; -2; -3. Každá zmena v elektroinštalácii, ku ktorej dôjde počas montáže musí byť určeným pracovníkom zaznačená do projektovej dokumentácie slúžiacej ku</w:t>
      </w:r>
      <w:r w:rsidR="00441A52" w:rsidRPr="000E1DA8">
        <w:rPr>
          <w:rFonts w:ascii="Arial" w:hAnsi="Arial" w:cs="Arial"/>
          <w:sz w:val="20"/>
          <w:szCs w:val="20"/>
        </w:rPr>
        <w:t> </w:t>
      </w:r>
      <w:r w:rsidRPr="000E1DA8">
        <w:rPr>
          <w:rFonts w:ascii="Arial" w:hAnsi="Arial" w:cs="Arial"/>
          <w:sz w:val="20"/>
          <w:szCs w:val="20"/>
        </w:rPr>
        <w:t xml:space="preserve">montáži, s podpisom a pečiatkou oprávnenej osoby,  ktorá vykonala zmenu. Montážna firma odovzdá investorovi uvedenú dokumentáciu skutočného prevedenia stavby ako celku spolu s prehlásením o kompletnosti zaznačených  zmien. Uvedená dokumentácia bude podkladom pre vypracovanie dokumentácie skutočného prevedenia stavby. V prípade, že počas montáže dôjde k závažnejším zmenám  </w:t>
      </w:r>
      <w:r w:rsidR="00267B61">
        <w:rPr>
          <w:rFonts w:ascii="Arial" w:hAnsi="Arial" w:cs="Arial"/>
          <w:sz w:val="20"/>
          <w:szCs w:val="20"/>
        </w:rPr>
        <w:t>(</w:t>
      </w:r>
      <w:r w:rsidRPr="000E1DA8">
        <w:rPr>
          <w:rFonts w:ascii="Arial" w:hAnsi="Arial" w:cs="Arial"/>
          <w:sz w:val="20"/>
          <w:szCs w:val="20"/>
        </w:rPr>
        <w:t>zmena dimenzovania, istenia, …) musí montážna organizácia tieto zmeny konzultovať so spracovateľom projektovej dokumentácie.</w:t>
      </w:r>
    </w:p>
    <w:p w14:paraId="062D22F9" w14:textId="03134ECE" w:rsidR="00091359" w:rsidRPr="000E1DA8" w:rsidRDefault="00091359" w:rsidP="00054D6B">
      <w:pPr>
        <w:pStyle w:val="ListParagraph"/>
        <w:keepNext/>
        <w:numPr>
          <w:ilvl w:val="0"/>
          <w:numId w:val="5"/>
        </w:numPr>
        <w:autoSpaceDE w:val="0"/>
        <w:autoSpaceDN w:val="0"/>
        <w:adjustRightInd w:val="0"/>
        <w:spacing w:before="120" w:after="120" w:line="360" w:lineRule="auto"/>
        <w:rPr>
          <w:rFonts w:ascii="Arial" w:hAnsi="Arial" w:cs="Arial"/>
          <w:b/>
          <w:bCs/>
          <w:color w:val="auto"/>
          <w:sz w:val="24"/>
        </w:rPr>
      </w:pPr>
      <w:r w:rsidRPr="000E1DA8">
        <w:rPr>
          <w:rFonts w:ascii="Arial" w:hAnsi="Arial" w:cs="Arial"/>
          <w:b/>
          <w:bCs/>
          <w:color w:val="auto"/>
          <w:sz w:val="24"/>
        </w:rPr>
        <w:t>POPIS RIEŠENIA – SLABOPRÚDOVÉ ROZVODY</w:t>
      </w:r>
    </w:p>
    <w:p w14:paraId="0CA35A91" w14:textId="1D477A25" w:rsidR="00091359" w:rsidRPr="000E1DA8" w:rsidRDefault="00745C17" w:rsidP="00091359">
      <w:pPr>
        <w:autoSpaceDE w:val="0"/>
        <w:autoSpaceDN w:val="0"/>
        <w:adjustRightInd w:val="0"/>
        <w:spacing w:before="120" w:after="240" w:line="240" w:lineRule="auto"/>
        <w:ind w:firstLine="567"/>
        <w:jc w:val="both"/>
        <w:rPr>
          <w:rFonts w:ascii="Arial" w:hAnsi="Arial" w:cs="Arial"/>
          <w:sz w:val="20"/>
          <w:szCs w:val="20"/>
        </w:rPr>
      </w:pPr>
      <w:r>
        <w:rPr>
          <w:rFonts w:ascii="Arial" w:hAnsi="Arial" w:cs="Arial"/>
          <w:sz w:val="20"/>
          <w:szCs w:val="20"/>
        </w:rPr>
        <w:t xml:space="preserve">Dátové rozvody budú napojené z existujúceho dátového RACK-u, ktorý je umiestnený o 1 poschodie </w:t>
      </w:r>
      <w:r w:rsidR="007A1B01">
        <w:rPr>
          <w:rFonts w:ascii="Arial" w:hAnsi="Arial" w:cs="Arial"/>
          <w:sz w:val="20"/>
          <w:szCs w:val="20"/>
        </w:rPr>
        <w:t xml:space="preserve">vyššie </w:t>
      </w:r>
      <w:r>
        <w:rPr>
          <w:rFonts w:ascii="Arial" w:hAnsi="Arial" w:cs="Arial"/>
          <w:sz w:val="20"/>
          <w:szCs w:val="20"/>
        </w:rPr>
        <w:t xml:space="preserve">nad riešeným poschodím. Napojenie bude riešené v spolupráci so správcom siete celého objektu NURCH. Trasa káblov bude vedená vertikálne v stupačke a následne horizontálne na gripoch typu 2031M/30, uchytené každých cca 70 cm. </w:t>
      </w:r>
      <w:r w:rsidR="00091359" w:rsidRPr="000E1DA8">
        <w:rPr>
          <w:rFonts w:ascii="Arial" w:hAnsi="Arial" w:cs="Arial"/>
          <w:sz w:val="20"/>
          <w:szCs w:val="20"/>
        </w:rPr>
        <w:t xml:space="preserve">Rozvod pre napájanie dátových zásuviek bude riešený káblom FTP CAT6a. </w:t>
      </w:r>
      <w:r>
        <w:rPr>
          <w:rFonts w:ascii="Arial" w:hAnsi="Arial" w:cs="Arial"/>
          <w:sz w:val="20"/>
          <w:szCs w:val="20"/>
        </w:rPr>
        <w:t xml:space="preserve">Do každej užívateľskej zásuvky budú privedené 2 kusy dátových káblov. Po ukončení montáže je potrebné vykonať merania a tieto zdokumentovať meracími protokolmi. </w:t>
      </w:r>
    </w:p>
    <w:p w14:paraId="1815844C" w14:textId="77777777" w:rsidR="007E0C02" w:rsidRPr="007E0C02" w:rsidRDefault="007E0C02" w:rsidP="00980BF0">
      <w:pPr>
        <w:pStyle w:val="NoSpacing"/>
        <w:rPr>
          <w:rFonts w:ascii="Arial" w:hAnsi="Arial" w:cs="Arial"/>
        </w:rPr>
        <w:sectPr w:rsidR="007E0C02" w:rsidRPr="007E0C02" w:rsidSect="00745C17">
          <w:type w:val="continuous"/>
          <w:pgSz w:w="11906" w:h="16838"/>
          <w:pgMar w:top="1418" w:right="851" w:bottom="1418" w:left="851" w:header="851" w:footer="232" w:gutter="0"/>
          <w:cols w:space="708"/>
        </w:sectPr>
      </w:pPr>
      <w:bookmarkStart w:id="36" w:name="OLE_LINK2"/>
      <w:bookmarkStart w:id="37" w:name="OLE_LINK1"/>
    </w:p>
    <w:bookmarkEnd w:id="36"/>
    <w:bookmarkEnd w:id="37"/>
    <w:p w14:paraId="070875C4" w14:textId="77777777" w:rsidR="00F749B6" w:rsidRPr="000E1DA8" w:rsidRDefault="00F749B6" w:rsidP="00054D6B">
      <w:pPr>
        <w:pStyle w:val="ListParagraph"/>
        <w:keepNext/>
        <w:numPr>
          <w:ilvl w:val="0"/>
          <w:numId w:val="5"/>
        </w:numPr>
        <w:autoSpaceDE w:val="0"/>
        <w:autoSpaceDN w:val="0"/>
        <w:adjustRightInd w:val="0"/>
        <w:spacing w:before="120" w:after="120" w:line="360" w:lineRule="auto"/>
        <w:rPr>
          <w:rFonts w:ascii="Arial" w:hAnsi="Arial" w:cs="Arial"/>
          <w:b/>
          <w:bCs/>
          <w:color w:val="auto"/>
        </w:rPr>
      </w:pPr>
      <w:r w:rsidRPr="000E1DA8">
        <w:rPr>
          <w:rFonts w:ascii="Arial" w:hAnsi="Arial" w:cs="Arial"/>
          <w:b/>
          <w:bCs/>
          <w:color w:val="auto"/>
          <w:sz w:val="24"/>
        </w:rPr>
        <w:t xml:space="preserve">ZOSTATKOVÉ NEBEZPEČENSTVA </w:t>
      </w:r>
    </w:p>
    <w:p w14:paraId="6A9AA1EA" w14:textId="77777777" w:rsidR="00F749B6" w:rsidRPr="000E1DA8" w:rsidRDefault="00F749B6" w:rsidP="00F749B6">
      <w:pPr>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sz w:val="20"/>
          <w:szCs w:val="20"/>
        </w:rPr>
        <w:t>V zmysle znenia Zákona č. 124/2006 Z.z. o bezpečnosti a ochrane zdravia pri práci v znení zákona č.</w:t>
      </w:r>
      <w:r w:rsidR="00441A52" w:rsidRPr="000E1DA8">
        <w:rPr>
          <w:rFonts w:ascii="Arial" w:hAnsi="Arial" w:cs="Arial"/>
          <w:sz w:val="20"/>
          <w:szCs w:val="20"/>
        </w:rPr>
        <w:t> </w:t>
      </w:r>
      <w:r w:rsidRPr="000E1DA8">
        <w:rPr>
          <w:rFonts w:ascii="Arial" w:hAnsi="Arial" w:cs="Arial"/>
          <w:sz w:val="20"/>
          <w:szCs w:val="20"/>
        </w:rPr>
        <w:t>95/2000</w:t>
      </w:r>
      <w:r w:rsidR="00441A52" w:rsidRPr="000E1DA8">
        <w:rPr>
          <w:rFonts w:ascii="Arial" w:hAnsi="Arial" w:cs="Arial"/>
          <w:sz w:val="20"/>
          <w:szCs w:val="20"/>
        </w:rPr>
        <w:t> </w:t>
      </w:r>
      <w:r w:rsidRPr="000E1DA8">
        <w:rPr>
          <w:rFonts w:ascii="Arial" w:hAnsi="Arial" w:cs="Arial"/>
          <w:sz w:val="20"/>
          <w:szCs w:val="20"/>
        </w:rPr>
        <w:t>Z.z. a o doplnení Zákonníka práce je v ďalšom uvedené vytypovanie, posúdenie a vyhodnotenie neodstrániteľných nebezpečenstiev a neodstrániteľných ohrození vyplývajúcich z navrhovaných riešení v určených prevádzkových a</w:t>
      </w:r>
      <w:r w:rsidR="00441A52" w:rsidRPr="000E1DA8">
        <w:rPr>
          <w:rFonts w:ascii="Arial" w:hAnsi="Arial" w:cs="Arial"/>
          <w:sz w:val="20"/>
          <w:szCs w:val="20"/>
        </w:rPr>
        <w:t> </w:t>
      </w:r>
      <w:r w:rsidRPr="000E1DA8">
        <w:rPr>
          <w:rFonts w:ascii="Arial" w:hAnsi="Arial" w:cs="Arial"/>
          <w:sz w:val="20"/>
          <w:szCs w:val="20"/>
        </w:rPr>
        <w:t>užívateľských podmienkach a návrh ochranných opatrení proti týmto nebezpečenstvám a</w:t>
      </w:r>
      <w:r w:rsidR="00441A52" w:rsidRPr="000E1DA8">
        <w:rPr>
          <w:rFonts w:ascii="Arial" w:hAnsi="Arial" w:cs="Arial"/>
          <w:sz w:val="20"/>
          <w:szCs w:val="20"/>
        </w:rPr>
        <w:t> </w:t>
      </w:r>
      <w:r w:rsidRPr="000E1DA8">
        <w:rPr>
          <w:rFonts w:ascii="Arial" w:hAnsi="Arial" w:cs="Arial"/>
          <w:sz w:val="20"/>
          <w:szCs w:val="20"/>
        </w:rPr>
        <w:t>ohrozeniam.</w:t>
      </w:r>
    </w:p>
    <w:p w14:paraId="49427350" w14:textId="77777777" w:rsidR="00F749B6" w:rsidRPr="000E1DA8" w:rsidRDefault="00F749B6" w:rsidP="00054D6B">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bookmarkStart w:id="38" w:name="_Toc91855850"/>
      <w:r w:rsidRPr="000E1DA8">
        <w:rPr>
          <w:rFonts w:ascii="Arial" w:hAnsi="Arial" w:cs="Arial"/>
          <w:b/>
          <w:bCs/>
          <w:color w:val="auto"/>
        </w:rPr>
        <w:t>NEODSTRÁNITEĽNÉ NEBEZPEČENSTVO-STAV/VLASTNOSŤ POŠKODZUJÚCA ZDRAVIE</w:t>
      </w:r>
      <w:bookmarkEnd w:id="38"/>
    </w:p>
    <w:p w14:paraId="154E8DB8" w14:textId="77777777" w:rsidR="00F749B6" w:rsidRPr="000E1DA8" w:rsidRDefault="00F749B6" w:rsidP="00F749B6">
      <w:pPr>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poškodenie izolácie elektrických rozvodov a el. prístrojov mechanicky, starnutím, poškodením káblových lávok  (mechanickým, koróznym pôsobením)</w:t>
      </w:r>
    </w:p>
    <w:p w14:paraId="019F9487" w14:textId="77777777" w:rsidR="00F749B6" w:rsidRPr="000E1DA8" w:rsidRDefault="00F749B6" w:rsidP="00F749B6">
      <w:pPr>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poškodenie a starnutie svietidiel, svetelných zdrojov, ističov, prístroje a pod., skryté výrobné chyby káblov a prístrojov</w:t>
      </w:r>
    </w:p>
    <w:p w14:paraId="6211B9DC" w14:textId="77777777" w:rsidR="00F749B6" w:rsidRPr="000E1DA8" w:rsidRDefault="00F749B6" w:rsidP="00F749B6">
      <w:pPr>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životnosť elektrických zariadení, záručná doba elektrozariadení a elektro inštalácií</w:t>
      </w:r>
    </w:p>
    <w:p w14:paraId="5D141D50" w14:textId="77777777" w:rsidR="00F749B6" w:rsidRPr="000E1DA8" w:rsidRDefault="00F749B6" w:rsidP="00F749B6">
      <w:pPr>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neodborná manipulácia na elektrozariadení</w:t>
      </w:r>
      <w:bookmarkStart w:id="39" w:name="_Toc91855851"/>
    </w:p>
    <w:p w14:paraId="67B57D0C" w14:textId="77777777" w:rsidR="00F749B6" w:rsidRPr="000E1DA8" w:rsidRDefault="00F749B6" w:rsidP="00054D6B">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r w:rsidRPr="000E1DA8">
        <w:rPr>
          <w:rFonts w:ascii="Arial" w:hAnsi="Arial" w:cs="Arial"/>
          <w:b/>
          <w:bCs/>
          <w:color w:val="auto"/>
        </w:rPr>
        <w:t>NEODSTRÁNITEĽNÉ OHROZENIE</w:t>
      </w:r>
      <w:bookmarkEnd w:id="39"/>
    </w:p>
    <w:p w14:paraId="388B2048" w14:textId="77777777" w:rsidR="00F749B6" w:rsidRPr="000E1DA8" w:rsidRDefault="00F749B6" w:rsidP="00F749B6">
      <w:pPr>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úrazy obsluhy rôznej povahy pri obsluhe, údržbe, oprave, výmenách a</w:t>
      </w:r>
      <w:r w:rsidR="00441A52" w:rsidRPr="000E1DA8">
        <w:rPr>
          <w:rFonts w:ascii="Arial" w:hAnsi="Arial" w:cs="Arial"/>
          <w:sz w:val="20"/>
          <w:szCs w:val="20"/>
        </w:rPr>
        <w:t> </w:t>
      </w:r>
      <w:r w:rsidRPr="000E1DA8">
        <w:rPr>
          <w:rFonts w:ascii="Arial" w:hAnsi="Arial" w:cs="Arial"/>
          <w:sz w:val="20"/>
          <w:szCs w:val="20"/>
        </w:rPr>
        <w:t>pod.</w:t>
      </w:r>
    </w:p>
    <w:p w14:paraId="4C624BB6" w14:textId="77777777" w:rsidR="00F749B6" w:rsidRPr="000E1DA8" w:rsidRDefault="00F749B6" w:rsidP="00F749B6">
      <w:pPr>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dotyk na živú časť pri poruche elektroinštalácie, zlý stav ochrany pred úrazom elektrickým prúdom</w:t>
      </w:r>
      <w:r w:rsidR="00441A52" w:rsidRPr="000E1DA8">
        <w:rPr>
          <w:rFonts w:ascii="Arial" w:hAnsi="Arial" w:cs="Arial"/>
          <w:sz w:val="20"/>
          <w:szCs w:val="20"/>
        </w:rPr>
        <w:t> </w:t>
      </w:r>
      <w:r w:rsidRPr="000E1DA8">
        <w:rPr>
          <w:rFonts w:ascii="Arial" w:hAnsi="Arial" w:cs="Arial"/>
          <w:sz w:val="20"/>
          <w:szCs w:val="20"/>
        </w:rPr>
        <w:t>-</w:t>
      </w:r>
      <w:r w:rsidR="00441A52" w:rsidRPr="000E1DA8">
        <w:rPr>
          <w:rFonts w:ascii="Arial" w:hAnsi="Arial" w:cs="Arial"/>
          <w:sz w:val="20"/>
          <w:szCs w:val="20"/>
        </w:rPr>
        <w:t> </w:t>
      </w:r>
      <w:r w:rsidRPr="000E1DA8">
        <w:rPr>
          <w:rFonts w:ascii="Arial" w:hAnsi="Arial" w:cs="Arial"/>
          <w:sz w:val="20"/>
          <w:szCs w:val="20"/>
        </w:rPr>
        <w:t>úraz elektrickým prúdom, pád, popáleniny, šok</w:t>
      </w:r>
    </w:p>
    <w:p w14:paraId="71FF71FC" w14:textId="77777777" w:rsidR="00F749B6" w:rsidRPr="000E1DA8" w:rsidRDefault="00F749B6" w:rsidP="00F749B6">
      <w:pPr>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náhodný dotyk na živú časť, zlý stav ochrany pred úrazom elektrickým prúdom - úraz elektrickým prúdom, pád, popáleniny, šok</w:t>
      </w:r>
    </w:p>
    <w:p w14:paraId="6FC4CDD3" w14:textId="77777777" w:rsidR="00F749B6" w:rsidRPr="000E1DA8" w:rsidRDefault="00F749B6" w:rsidP="00F749B6">
      <w:pPr>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nedodržanie pracovnej disciplíny, pracovných postupov a elektrotechnických predpisov pre</w:t>
      </w:r>
      <w:r w:rsidR="00441A52" w:rsidRPr="000E1DA8">
        <w:rPr>
          <w:rFonts w:ascii="Arial" w:hAnsi="Arial" w:cs="Arial"/>
          <w:sz w:val="20"/>
          <w:szCs w:val="20"/>
        </w:rPr>
        <w:t> </w:t>
      </w:r>
      <w:r w:rsidRPr="000E1DA8">
        <w:rPr>
          <w:rFonts w:ascii="Arial" w:hAnsi="Arial" w:cs="Arial"/>
          <w:sz w:val="20"/>
          <w:szCs w:val="20"/>
        </w:rPr>
        <w:t>bezpečnosť práce (STN 34 3100, STN 34 3101, STN 34 3108)</w:t>
      </w:r>
    </w:p>
    <w:p w14:paraId="6C190C77" w14:textId="77777777" w:rsidR="00F749B6" w:rsidRPr="000E1DA8" w:rsidRDefault="00F749B6" w:rsidP="00F749B6">
      <w:pPr>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 xml:space="preserve">zlý stav elektrického ručného náradia </w:t>
      </w:r>
    </w:p>
    <w:p w14:paraId="180011F7" w14:textId="77777777" w:rsidR="00F749B6" w:rsidRPr="000E1DA8" w:rsidRDefault="00F749B6" w:rsidP="00F749B6">
      <w:pPr>
        <w:numPr>
          <w:ilvl w:val="0"/>
          <w:numId w:val="2"/>
        </w:numPr>
        <w:spacing w:after="0" w:line="240" w:lineRule="auto"/>
        <w:ind w:left="1134" w:hanging="357"/>
        <w:jc w:val="both"/>
        <w:rPr>
          <w:rFonts w:ascii="Arial" w:hAnsi="Arial" w:cs="Arial"/>
          <w:sz w:val="20"/>
          <w:szCs w:val="20"/>
        </w:rPr>
      </w:pPr>
      <w:r w:rsidRPr="000E1DA8">
        <w:rPr>
          <w:rFonts w:ascii="Arial" w:hAnsi="Arial" w:cs="Arial"/>
          <w:sz w:val="20"/>
          <w:szCs w:val="20"/>
        </w:rPr>
        <w:t>neodbornosť a nespôsobilosť obsluhy, vniknutie nepovolaných osôb do</w:t>
      </w:r>
      <w:r w:rsidR="00441A52" w:rsidRPr="000E1DA8">
        <w:rPr>
          <w:rFonts w:ascii="Arial" w:hAnsi="Arial" w:cs="Arial"/>
          <w:sz w:val="20"/>
          <w:szCs w:val="20"/>
        </w:rPr>
        <w:t> </w:t>
      </w:r>
      <w:r w:rsidRPr="000E1DA8">
        <w:rPr>
          <w:rFonts w:ascii="Arial" w:hAnsi="Arial" w:cs="Arial"/>
          <w:sz w:val="20"/>
          <w:szCs w:val="20"/>
        </w:rPr>
        <w:t xml:space="preserve">blízkosti zariadenia </w:t>
      </w:r>
    </w:p>
    <w:p w14:paraId="55BDF763" w14:textId="77777777" w:rsidR="000B145B" w:rsidRPr="000E1DA8" w:rsidRDefault="007A7683" w:rsidP="00054D6B">
      <w:pPr>
        <w:pStyle w:val="ListParagraph"/>
        <w:keepNext/>
        <w:numPr>
          <w:ilvl w:val="1"/>
          <w:numId w:val="5"/>
        </w:numPr>
        <w:autoSpaceDE w:val="0"/>
        <w:autoSpaceDN w:val="0"/>
        <w:adjustRightInd w:val="0"/>
        <w:spacing w:before="120" w:after="120" w:line="360" w:lineRule="auto"/>
        <w:ind w:left="425" w:hanging="425"/>
        <w:jc w:val="both"/>
        <w:rPr>
          <w:rFonts w:ascii="Arial" w:hAnsi="Arial" w:cs="Arial"/>
          <w:b/>
          <w:bCs/>
          <w:color w:val="auto"/>
        </w:rPr>
      </w:pPr>
      <w:bookmarkStart w:id="40" w:name="_Toc91855852"/>
      <w:r w:rsidRPr="000E1DA8">
        <w:rPr>
          <w:rFonts w:ascii="Arial" w:hAnsi="Arial" w:cs="Arial"/>
          <w:b/>
          <w:bCs/>
          <w:color w:val="auto"/>
        </w:rPr>
        <w:t>MIESTA KDE SA VYSKYTUJE NEDODSTRÁNITEĽNÉ NEBEZPEČENSTVO A OHROZENIE</w:t>
      </w:r>
      <w:bookmarkEnd w:id="40"/>
    </w:p>
    <w:p w14:paraId="73C875D1" w14:textId="77777777" w:rsidR="000B145B" w:rsidRPr="000E1DA8" w:rsidRDefault="000B145B" w:rsidP="007A7683">
      <w:pPr>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sz w:val="20"/>
          <w:szCs w:val="20"/>
        </w:rPr>
        <w:t>Prevádzka (miestnosti) s elektrickými inštaláciami. Elektrické zariadenia v tomto projekte vyhovujú požiadavkám vyplývajúcich z predpisov na zaistenie bezpečnosti a zdravia pri práci podľa §4, zákona 124/2006 a 309/2007 Z.z. a v znení neskorších zmien. Pri dodržaní navrhovaného riešenia a bezpečnostných predpisov pre</w:t>
      </w:r>
      <w:r w:rsidR="00441A52" w:rsidRPr="000E1DA8">
        <w:rPr>
          <w:rFonts w:ascii="Arial" w:hAnsi="Arial" w:cs="Arial"/>
          <w:sz w:val="20"/>
          <w:szCs w:val="20"/>
        </w:rPr>
        <w:t> </w:t>
      </w:r>
      <w:r w:rsidRPr="000E1DA8">
        <w:rPr>
          <w:rFonts w:ascii="Arial" w:hAnsi="Arial" w:cs="Arial"/>
          <w:sz w:val="20"/>
          <w:szCs w:val="20"/>
        </w:rPr>
        <w:t xml:space="preserve">prevádzku, výstavbu a údržbu zariadení, uvažovaných v tomto projekte, nevzniká nebezpečenstvo ohrozenia </w:t>
      </w:r>
      <w:r w:rsidRPr="000E1DA8">
        <w:rPr>
          <w:rFonts w:ascii="Arial" w:hAnsi="Arial" w:cs="Arial"/>
          <w:sz w:val="20"/>
          <w:szCs w:val="20"/>
        </w:rPr>
        <w:lastRenderedPageBreak/>
        <w:t>života a zdravia ľudí. Z navrhovaného riešenia nevznikajú z hľadiska bezpečnosti a zdravia pri</w:t>
      </w:r>
      <w:r w:rsidR="00441A52" w:rsidRPr="000E1DA8">
        <w:rPr>
          <w:rFonts w:ascii="Arial" w:hAnsi="Arial" w:cs="Arial"/>
          <w:sz w:val="20"/>
          <w:szCs w:val="20"/>
        </w:rPr>
        <w:t> </w:t>
      </w:r>
      <w:r w:rsidRPr="000E1DA8">
        <w:rPr>
          <w:rFonts w:ascii="Arial" w:hAnsi="Arial" w:cs="Arial"/>
          <w:sz w:val="20"/>
          <w:szCs w:val="20"/>
        </w:rPr>
        <w:t>práci žiadne zostatkové nebezpečenstvá.</w:t>
      </w:r>
    </w:p>
    <w:p w14:paraId="6C5CBF7F" w14:textId="77777777" w:rsidR="000B145B" w:rsidRPr="000E1DA8" w:rsidRDefault="000B145B" w:rsidP="00054D6B">
      <w:pPr>
        <w:pStyle w:val="ListParagraph"/>
        <w:keepNext/>
        <w:numPr>
          <w:ilvl w:val="0"/>
          <w:numId w:val="5"/>
        </w:numPr>
        <w:autoSpaceDE w:val="0"/>
        <w:autoSpaceDN w:val="0"/>
        <w:adjustRightInd w:val="0"/>
        <w:spacing w:before="120" w:after="120" w:line="360" w:lineRule="auto"/>
        <w:rPr>
          <w:rFonts w:ascii="Arial" w:hAnsi="Arial" w:cs="Arial"/>
          <w:b/>
          <w:bCs/>
          <w:color w:val="auto"/>
          <w:sz w:val="24"/>
        </w:rPr>
      </w:pPr>
      <w:r w:rsidRPr="000E1DA8">
        <w:rPr>
          <w:rFonts w:ascii="Arial" w:hAnsi="Arial" w:cs="Arial"/>
          <w:b/>
          <w:bCs/>
          <w:color w:val="auto"/>
          <w:sz w:val="24"/>
        </w:rPr>
        <w:t xml:space="preserve">POŽIADAVKY Z HĽADISKA ŽIVOTNÉHO PROSTREDIA </w:t>
      </w:r>
    </w:p>
    <w:p w14:paraId="3D2B4C9E" w14:textId="77777777" w:rsidR="00BE7EB3" w:rsidRPr="000E1DA8" w:rsidRDefault="00BE7EB3" w:rsidP="007A7683">
      <w:pPr>
        <w:autoSpaceDE w:val="0"/>
        <w:autoSpaceDN w:val="0"/>
        <w:adjustRightInd w:val="0"/>
        <w:spacing w:before="120" w:after="240" w:line="240" w:lineRule="auto"/>
        <w:jc w:val="both"/>
        <w:rPr>
          <w:rFonts w:ascii="Arial" w:hAnsi="Arial" w:cs="Arial"/>
          <w:sz w:val="20"/>
          <w:szCs w:val="20"/>
        </w:rPr>
      </w:pPr>
      <w:r w:rsidRPr="000E1DA8">
        <w:rPr>
          <w:rFonts w:ascii="Arial" w:hAnsi="Arial" w:cs="Arial"/>
          <w:sz w:val="20"/>
          <w:szCs w:val="20"/>
        </w:rPr>
        <w:tab/>
        <w:t>Navrhnuté technické riešenie nemá negatívny vplyv na životné prostredie. Z hľadiska nakladania s odpadmi je potrebné riadiť sa ustanoveniami zákona č. 79/2015 Z.z. Zákon o odpadoch a o zmene a doplnení niektorých zákonov, vyhláškou č. 208/2005 o nakladaní s elektrozariadeniami a elektro-odpadom, vyhláškou č. 283/2001 Z.z. o vykonaní niektorých ustanovení zákona o odpadoch a vyhláškou č. 265/2015 Z.z. Vyhláška Ministerstva životného prostredia Slovenskej republiky, ktorou sa ustanovuje Katalóg odpadov.</w:t>
      </w:r>
    </w:p>
    <w:p w14:paraId="41272F60" w14:textId="77777777" w:rsidR="000B145B" w:rsidRPr="000E1DA8" w:rsidRDefault="000B145B" w:rsidP="007A7683">
      <w:pPr>
        <w:autoSpaceDE w:val="0"/>
        <w:autoSpaceDN w:val="0"/>
        <w:adjustRightInd w:val="0"/>
        <w:spacing w:before="120" w:after="240" w:line="240" w:lineRule="auto"/>
        <w:jc w:val="both"/>
        <w:rPr>
          <w:rFonts w:ascii="Arial" w:hAnsi="Arial" w:cs="Arial"/>
          <w:sz w:val="20"/>
          <w:szCs w:val="20"/>
        </w:rPr>
      </w:pPr>
      <w:r w:rsidRPr="000E1DA8">
        <w:rPr>
          <w:rFonts w:ascii="Arial" w:hAnsi="Arial" w:cs="Arial"/>
          <w:sz w:val="20"/>
          <w:szCs w:val="20"/>
        </w:rPr>
        <w:t xml:space="preserve">V zmysle zákona o odpadoch: </w:t>
      </w:r>
    </w:p>
    <w:p w14:paraId="175157E2" w14:textId="77777777" w:rsidR="000B145B" w:rsidRPr="000E1DA8" w:rsidRDefault="000B145B" w:rsidP="007A7683">
      <w:pPr>
        <w:autoSpaceDE w:val="0"/>
        <w:autoSpaceDN w:val="0"/>
        <w:adjustRightInd w:val="0"/>
        <w:spacing w:before="120" w:after="240" w:line="240" w:lineRule="auto"/>
        <w:jc w:val="both"/>
        <w:rPr>
          <w:rFonts w:ascii="Arial" w:hAnsi="Arial" w:cs="Arial"/>
          <w:sz w:val="20"/>
          <w:szCs w:val="20"/>
        </w:rPr>
      </w:pPr>
      <w:r w:rsidRPr="000E1DA8">
        <w:rPr>
          <w:rFonts w:ascii="Arial" w:hAnsi="Arial" w:cs="Arial"/>
          <w:sz w:val="20"/>
          <w:szCs w:val="20"/>
        </w:rPr>
        <w:t>- každý je povinný nakladať s odpadmi alebo inak s nimi zaobchádzať v súlade s týmto zákonom; ten, komu vyplývajú z rozhodnutia alebo povolenia vydaného na základe tohto zákona povinnosti, je povinný nakladať s</w:t>
      </w:r>
      <w:r w:rsidR="00441A52" w:rsidRPr="000E1DA8">
        <w:rPr>
          <w:rFonts w:ascii="Arial" w:hAnsi="Arial" w:cs="Arial"/>
          <w:sz w:val="20"/>
          <w:szCs w:val="20"/>
        </w:rPr>
        <w:t> </w:t>
      </w:r>
      <w:r w:rsidRPr="000E1DA8">
        <w:rPr>
          <w:rFonts w:ascii="Arial" w:hAnsi="Arial" w:cs="Arial"/>
          <w:sz w:val="20"/>
          <w:szCs w:val="20"/>
        </w:rPr>
        <w:t>odpadmi alebo</w:t>
      </w:r>
      <w:r w:rsidR="00441A52" w:rsidRPr="000E1DA8">
        <w:rPr>
          <w:rFonts w:ascii="Arial" w:hAnsi="Arial" w:cs="Arial"/>
          <w:sz w:val="20"/>
          <w:szCs w:val="20"/>
        </w:rPr>
        <w:t> </w:t>
      </w:r>
      <w:r w:rsidRPr="000E1DA8">
        <w:rPr>
          <w:rFonts w:ascii="Arial" w:hAnsi="Arial" w:cs="Arial"/>
          <w:sz w:val="20"/>
          <w:szCs w:val="20"/>
        </w:rPr>
        <w:t>inak s nimi zaobchádzať aj v súlade s týmto rozhodnutím alebo povolením. Pri</w:t>
      </w:r>
      <w:r w:rsidR="00441A52" w:rsidRPr="000E1DA8">
        <w:rPr>
          <w:rFonts w:ascii="Arial" w:hAnsi="Arial" w:cs="Arial"/>
          <w:sz w:val="20"/>
          <w:szCs w:val="20"/>
        </w:rPr>
        <w:t> </w:t>
      </w:r>
      <w:r w:rsidRPr="000E1DA8">
        <w:rPr>
          <w:rFonts w:ascii="Arial" w:hAnsi="Arial" w:cs="Arial"/>
          <w:sz w:val="20"/>
          <w:szCs w:val="20"/>
        </w:rPr>
        <w:t>nakladaní s</w:t>
      </w:r>
      <w:r w:rsidR="00441A52" w:rsidRPr="000E1DA8">
        <w:rPr>
          <w:rFonts w:ascii="Arial" w:hAnsi="Arial" w:cs="Arial"/>
          <w:sz w:val="20"/>
          <w:szCs w:val="20"/>
        </w:rPr>
        <w:t> </w:t>
      </w:r>
      <w:r w:rsidRPr="000E1DA8">
        <w:rPr>
          <w:rFonts w:ascii="Arial" w:hAnsi="Arial" w:cs="Arial"/>
          <w:sz w:val="20"/>
          <w:szCs w:val="20"/>
        </w:rPr>
        <w:t>odpadmi alebo</w:t>
      </w:r>
      <w:r w:rsidR="00441A52" w:rsidRPr="000E1DA8">
        <w:rPr>
          <w:rFonts w:ascii="Arial" w:hAnsi="Arial" w:cs="Arial"/>
          <w:sz w:val="20"/>
          <w:szCs w:val="20"/>
        </w:rPr>
        <w:t> </w:t>
      </w:r>
      <w:r w:rsidRPr="000E1DA8">
        <w:rPr>
          <w:rFonts w:ascii="Arial" w:hAnsi="Arial" w:cs="Arial"/>
          <w:sz w:val="20"/>
          <w:szCs w:val="20"/>
        </w:rPr>
        <w:t>inom zaobchádzaní s nimi je každý povinný chrániť zdravie ľudí a</w:t>
      </w:r>
      <w:r w:rsidR="00862F1B" w:rsidRPr="000E1DA8">
        <w:rPr>
          <w:rFonts w:ascii="Arial" w:hAnsi="Arial" w:cs="Arial"/>
          <w:sz w:val="20"/>
          <w:szCs w:val="20"/>
        </w:rPr>
        <w:t> </w:t>
      </w:r>
      <w:r w:rsidRPr="000E1DA8">
        <w:rPr>
          <w:rFonts w:ascii="Arial" w:hAnsi="Arial" w:cs="Arial"/>
          <w:sz w:val="20"/>
          <w:szCs w:val="20"/>
        </w:rPr>
        <w:t xml:space="preserve">životné prostredie. </w:t>
      </w:r>
    </w:p>
    <w:p w14:paraId="26A5430F" w14:textId="77777777" w:rsidR="000B145B" w:rsidRPr="000E1DA8" w:rsidRDefault="000B145B" w:rsidP="007A7683">
      <w:pPr>
        <w:autoSpaceDE w:val="0"/>
        <w:autoSpaceDN w:val="0"/>
        <w:adjustRightInd w:val="0"/>
        <w:spacing w:before="120" w:after="240" w:line="240" w:lineRule="auto"/>
        <w:jc w:val="both"/>
        <w:rPr>
          <w:rFonts w:ascii="Arial" w:hAnsi="Arial" w:cs="Arial"/>
          <w:sz w:val="20"/>
          <w:szCs w:val="20"/>
        </w:rPr>
      </w:pPr>
      <w:r w:rsidRPr="000E1DA8">
        <w:rPr>
          <w:rFonts w:ascii="Arial" w:hAnsi="Arial" w:cs="Arial"/>
          <w:sz w:val="20"/>
          <w:szCs w:val="20"/>
        </w:rPr>
        <w:t>- pre</w:t>
      </w:r>
      <w:r w:rsidR="005634FF" w:rsidRPr="000E1DA8">
        <w:rPr>
          <w:rFonts w:ascii="Arial" w:hAnsi="Arial" w:cs="Arial"/>
          <w:sz w:val="20"/>
          <w:szCs w:val="20"/>
        </w:rPr>
        <w:t> </w:t>
      </w:r>
      <w:r w:rsidRPr="000E1DA8">
        <w:rPr>
          <w:rFonts w:ascii="Arial" w:hAnsi="Arial" w:cs="Arial"/>
          <w:sz w:val="20"/>
          <w:szCs w:val="20"/>
        </w:rPr>
        <w:t>nakladanie s</w:t>
      </w:r>
      <w:r w:rsidR="005634FF" w:rsidRPr="000E1DA8">
        <w:rPr>
          <w:rFonts w:ascii="Arial" w:hAnsi="Arial" w:cs="Arial"/>
          <w:sz w:val="20"/>
          <w:szCs w:val="20"/>
        </w:rPr>
        <w:t> </w:t>
      </w:r>
      <w:r w:rsidRPr="000E1DA8">
        <w:rPr>
          <w:rFonts w:ascii="Arial" w:hAnsi="Arial" w:cs="Arial"/>
          <w:sz w:val="20"/>
          <w:szCs w:val="20"/>
        </w:rPr>
        <w:t>odpadmi a</w:t>
      </w:r>
      <w:r w:rsidR="005634FF" w:rsidRPr="000E1DA8">
        <w:rPr>
          <w:rFonts w:ascii="Arial" w:hAnsi="Arial" w:cs="Arial"/>
          <w:sz w:val="20"/>
          <w:szCs w:val="20"/>
        </w:rPr>
        <w:t> </w:t>
      </w:r>
      <w:r w:rsidRPr="000E1DA8">
        <w:rPr>
          <w:rFonts w:ascii="Arial" w:hAnsi="Arial" w:cs="Arial"/>
          <w:sz w:val="20"/>
          <w:szCs w:val="20"/>
        </w:rPr>
        <w:t>držiteľ odpadu je povinný odpady zaraďovať podľa Kat</w:t>
      </w:r>
      <w:r w:rsidR="007A7683" w:rsidRPr="000E1DA8">
        <w:rPr>
          <w:rFonts w:ascii="Arial" w:hAnsi="Arial" w:cs="Arial"/>
          <w:sz w:val="20"/>
          <w:szCs w:val="20"/>
        </w:rPr>
        <w:t>alógu odpadov (§68 ods. 3 písm. e)).</w:t>
      </w:r>
    </w:p>
    <w:p w14:paraId="2D0A54A4" w14:textId="77777777" w:rsidR="000B145B" w:rsidRPr="000E1DA8" w:rsidRDefault="000B145B" w:rsidP="007A7683">
      <w:pPr>
        <w:autoSpaceDE w:val="0"/>
        <w:autoSpaceDN w:val="0"/>
        <w:adjustRightInd w:val="0"/>
        <w:spacing w:before="120" w:after="240" w:line="240" w:lineRule="auto"/>
        <w:jc w:val="both"/>
        <w:rPr>
          <w:rFonts w:ascii="Arial" w:hAnsi="Arial" w:cs="Arial"/>
          <w:sz w:val="20"/>
          <w:szCs w:val="20"/>
        </w:rPr>
      </w:pPr>
      <w:r w:rsidRPr="000E1DA8">
        <w:rPr>
          <w:rFonts w:ascii="Arial" w:hAnsi="Arial" w:cs="Arial"/>
          <w:sz w:val="20"/>
          <w:szCs w:val="20"/>
        </w:rPr>
        <w:t>- Obec upraví podrobnosti o</w:t>
      </w:r>
      <w:r w:rsidR="005634FF" w:rsidRPr="000E1DA8">
        <w:rPr>
          <w:rFonts w:ascii="Arial" w:hAnsi="Arial" w:cs="Arial"/>
          <w:sz w:val="20"/>
          <w:szCs w:val="20"/>
        </w:rPr>
        <w:t> </w:t>
      </w:r>
      <w:r w:rsidRPr="000E1DA8">
        <w:rPr>
          <w:rFonts w:ascii="Arial" w:hAnsi="Arial" w:cs="Arial"/>
          <w:sz w:val="20"/>
          <w:szCs w:val="20"/>
        </w:rPr>
        <w:t>nakladaní s</w:t>
      </w:r>
      <w:r w:rsidR="005634FF" w:rsidRPr="000E1DA8">
        <w:rPr>
          <w:rFonts w:ascii="Arial" w:hAnsi="Arial" w:cs="Arial"/>
          <w:sz w:val="20"/>
          <w:szCs w:val="20"/>
        </w:rPr>
        <w:t> </w:t>
      </w:r>
      <w:r w:rsidRPr="000E1DA8">
        <w:rPr>
          <w:rFonts w:ascii="Arial" w:hAnsi="Arial" w:cs="Arial"/>
          <w:sz w:val="20"/>
          <w:szCs w:val="20"/>
        </w:rPr>
        <w:t>komunálnymi odpadmi a</w:t>
      </w:r>
      <w:r w:rsidR="005634FF" w:rsidRPr="000E1DA8">
        <w:rPr>
          <w:rFonts w:ascii="Arial" w:hAnsi="Arial" w:cs="Arial"/>
          <w:sz w:val="20"/>
          <w:szCs w:val="20"/>
        </w:rPr>
        <w:t> </w:t>
      </w:r>
      <w:r w:rsidRPr="000E1DA8">
        <w:rPr>
          <w:rFonts w:ascii="Arial" w:hAnsi="Arial" w:cs="Arial"/>
          <w:sz w:val="20"/>
          <w:szCs w:val="20"/>
        </w:rPr>
        <w:t>s</w:t>
      </w:r>
      <w:r w:rsidR="005634FF" w:rsidRPr="000E1DA8">
        <w:rPr>
          <w:rFonts w:ascii="Arial" w:hAnsi="Arial" w:cs="Arial"/>
          <w:sz w:val="20"/>
          <w:szCs w:val="20"/>
        </w:rPr>
        <w:t> </w:t>
      </w:r>
      <w:r w:rsidRPr="000E1DA8">
        <w:rPr>
          <w:rFonts w:ascii="Arial" w:hAnsi="Arial" w:cs="Arial"/>
          <w:sz w:val="20"/>
          <w:szCs w:val="20"/>
        </w:rPr>
        <w:t>drobnými stavebnými odpadmi a</w:t>
      </w:r>
      <w:r w:rsidR="005634FF" w:rsidRPr="000E1DA8">
        <w:rPr>
          <w:rFonts w:ascii="Arial" w:hAnsi="Arial" w:cs="Arial"/>
          <w:sz w:val="20"/>
          <w:szCs w:val="20"/>
        </w:rPr>
        <w:t> </w:t>
      </w:r>
      <w:r w:rsidRPr="000E1DA8">
        <w:rPr>
          <w:rFonts w:ascii="Arial" w:hAnsi="Arial" w:cs="Arial"/>
          <w:sz w:val="20"/>
          <w:szCs w:val="20"/>
        </w:rPr>
        <w:t>elektroodpadmi z</w:t>
      </w:r>
      <w:r w:rsidR="005634FF" w:rsidRPr="000E1DA8">
        <w:rPr>
          <w:rFonts w:ascii="Arial" w:hAnsi="Arial" w:cs="Arial"/>
          <w:sz w:val="20"/>
          <w:szCs w:val="20"/>
        </w:rPr>
        <w:t> </w:t>
      </w:r>
      <w:r w:rsidRPr="000E1DA8">
        <w:rPr>
          <w:rFonts w:ascii="Arial" w:hAnsi="Arial" w:cs="Arial"/>
          <w:sz w:val="20"/>
          <w:szCs w:val="20"/>
        </w:rPr>
        <w:t>domácností všeobecne záväzným nariadením, v</w:t>
      </w:r>
      <w:r w:rsidR="005634FF" w:rsidRPr="000E1DA8">
        <w:rPr>
          <w:rFonts w:ascii="Arial" w:hAnsi="Arial" w:cs="Arial"/>
          <w:sz w:val="20"/>
          <w:szCs w:val="20"/>
        </w:rPr>
        <w:t> </w:t>
      </w:r>
      <w:r w:rsidRPr="000E1DA8">
        <w:rPr>
          <w:rFonts w:ascii="Arial" w:hAnsi="Arial" w:cs="Arial"/>
          <w:sz w:val="20"/>
          <w:szCs w:val="20"/>
        </w:rPr>
        <w:t>ktorom ustanoví najmä podrobnosti o</w:t>
      </w:r>
      <w:r w:rsidR="005634FF" w:rsidRPr="000E1DA8">
        <w:rPr>
          <w:rFonts w:ascii="Arial" w:hAnsi="Arial" w:cs="Arial"/>
          <w:sz w:val="20"/>
          <w:szCs w:val="20"/>
        </w:rPr>
        <w:t> </w:t>
      </w:r>
      <w:r w:rsidRPr="000E1DA8">
        <w:rPr>
          <w:rFonts w:ascii="Arial" w:hAnsi="Arial" w:cs="Arial"/>
          <w:sz w:val="20"/>
          <w:szCs w:val="20"/>
        </w:rPr>
        <w:t>spôsobe zberu a</w:t>
      </w:r>
      <w:r w:rsidR="005634FF" w:rsidRPr="000E1DA8">
        <w:rPr>
          <w:rFonts w:ascii="Arial" w:hAnsi="Arial" w:cs="Arial"/>
          <w:sz w:val="20"/>
          <w:szCs w:val="20"/>
        </w:rPr>
        <w:t> </w:t>
      </w:r>
      <w:r w:rsidRPr="000E1DA8">
        <w:rPr>
          <w:rFonts w:ascii="Arial" w:hAnsi="Arial" w:cs="Arial"/>
          <w:sz w:val="20"/>
          <w:szCs w:val="20"/>
        </w:rPr>
        <w:t>prepravy komunálnych odpadov, o</w:t>
      </w:r>
      <w:r w:rsidR="005634FF" w:rsidRPr="000E1DA8">
        <w:rPr>
          <w:rFonts w:ascii="Arial" w:hAnsi="Arial" w:cs="Arial"/>
          <w:sz w:val="20"/>
          <w:szCs w:val="20"/>
        </w:rPr>
        <w:t> </w:t>
      </w:r>
      <w:r w:rsidRPr="000E1DA8">
        <w:rPr>
          <w:rFonts w:ascii="Arial" w:hAnsi="Arial" w:cs="Arial"/>
          <w:sz w:val="20"/>
          <w:szCs w:val="20"/>
        </w:rPr>
        <w:t>spôsobe separovaného zberu jednotlivých zložiek komunálnych odpadov, o</w:t>
      </w:r>
      <w:r w:rsidR="005634FF" w:rsidRPr="000E1DA8">
        <w:rPr>
          <w:rFonts w:ascii="Arial" w:hAnsi="Arial" w:cs="Arial"/>
          <w:sz w:val="20"/>
          <w:szCs w:val="20"/>
        </w:rPr>
        <w:t> </w:t>
      </w:r>
      <w:r w:rsidRPr="000E1DA8">
        <w:rPr>
          <w:rFonts w:ascii="Arial" w:hAnsi="Arial" w:cs="Arial"/>
          <w:sz w:val="20"/>
          <w:szCs w:val="20"/>
        </w:rPr>
        <w:t>spôsobe nakladania s</w:t>
      </w:r>
      <w:r w:rsidR="005634FF" w:rsidRPr="000E1DA8">
        <w:rPr>
          <w:rFonts w:ascii="Arial" w:hAnsi="Arial" w:cs="Arial"/>
          <w:sz w:val="20"/>
          <w:szCs w:val="20"/>
        </w:rPr>
        <w:t> </w:t>
      </w:r>
      <w:r w:rsidRPr="000E1DA8">
        <w:rPr>
          <w:rFonts w:ascii="Arial" w:hAnsi="Arial" w:cs="Arial"/>
          <w:sz w:val="20"/>
          <w:szCs w:val="20"/>
        </w:rPr>
        <w:t>drobnými stavebnými odpadmi, ako</w:t>
      </w:r>
      <w:r w:rsidR="005634FF" w:rsidRPr="000E1DA8">
        <w:rPr>
          <w:rFonts w:ascii="Arial" w:hAnsi="Arial" w:cs="Arial"/>
          <w:sz w:val="20"/>
          <w:szCs w:val="20"/>
        </w:rPr>
        <w:t> </w:t>
      </w:r>
      <w:r w:rsidRPr="000E1DA8">
        <w:rPr>
          <w:rFonts w:ascii="Arial" w:hAnsi="Arial" w:cs="Arial"/>
          <w:sz w:val="20"/>
          <w:szCs w:val="20"/>
        </w:rPr>
        <w:t>aj</w:t>
      </w:r>
      <w:r w:rsidR="005634FF" w:rsidRPr="000E1DA8">
        <w:rPr>
          <w:rFonts w:ascii="Arial" w:hAnsi="Arial" w:cs="Arial"/>
          <w:sz w:val="20"/>
          <w:szCs w:val="20"/>
        </w:rPr>
        <w:t> </w:t>
      </w:r>
      <w:r w:rsidRPr="000E1DA8">
        <w:rPr>
          <w:rFonts w:ascii="Arial" w:hAnsi="Arial" w:cs="Arial"/>
          <w:sz w:val="20"/>
          <w:szCs w:val="20"/>
        </w:rPr>
        <w:t>miesta určené na</w:t>
      </w:r>
      <w:r w:rsidR="005634FF" w:rsidRPr="000E1DA8">
        <w:rPr>
          <w:rFonts w:ascii="Arial" w:hAnsi="Arial" w:cs="Arial"/>
          <w:sz w:val="20"/>
          <w:szCs w:val="20"/>
        </w:rPr>
        <w:t> </w:t>
      </w:r>
      <w:r w:rsidRPr="000E1DA8">
        <w:rPr>
          <w:rFonts w:ascii="Arial" w:hAnsi="Arial" w:cs="Arial"/>
          <w:sz w:val="20"/>
          <w:szCs w:val="20"/>
        </w:rPr>
        <w:t>ukladanie týchto odpadov a</w:t>
      </w:r>
      <w:r w:rsidR="005634FF" w:rsidRPr="000E1DA8">
        <w:rPr>
          <w:rFonts w:ascii="Arial" w:hAnsi="Arial" w:cs="Arial"/>
          <w:sz w:val="20"/>
          <w:szCs w:val="20"/>
        </w:rPr>
        <w:t> </w:t>
      </w:r>
      <w:r w:rsidRPr="000E1DA8">
        <w:rPr>
          <w:rFonts w:ascii="Arial" w:hAnsi="Arial" w:cs="Arial"/>
          <w:sz w:val="20"/>
          <w:szCs w:val="20"/>
        </w:rPr>
        <w:t>na</w:t>
      </w:r>
      <w:r w:rsidR="005634FF" w:rsidRPr="000E1DA8">
        <w:rPr>
          <w:rFonts w:ascii="Arial" w:hAnsi="Arial" w:cs="Arial"/>
          <w:sz w:val="20"/>
          <w:szCs w:val="20"/>
        </w:rPr>
        <w:t> </w:t>
      </w:r>
      <w:r w:rsidRPr="000E1DA8">
        <w:rPr>
          <w:rFonts w:ascii="Arial" w:hAnsi="Arial" w:cs="Arial"/>
          <w:sz w:val="20"/>
          <w:szCs w:val="20"/>
        </w:rPr>
        <w:t xml:space="preserve">zneškodňovanie odpadov. </w:t>
      </w:r>
    </w:p>
    <w:p w14:paraId="005DE848" w14:textId="77777777" w:rsidR="00BE7EB3" w:rsidRPr="000E1DA8" w:rsidRDefault="000B145B" w:rsidP="005A3848">
      <w:pPr>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sz w:val="20"/>
          <w:szCs w:val="20"/>
        </w:rPr>
        <w:t>Čistota verejných priestranstiev bude zabezpečovaná dodávateľom v</w:t>
      </w:r>
      <w:r w:rsidR="005634FF" w:rsidRPr="000E1DA8">
        <w:rPr>
          <w:rFonts w:ascii="Arial" w:hAnsi="Arial" w:cs="Arial"/>
          <w:sz w:val="20"/>
          <w:szCs w:val="20"/>
        </w:rPr>
        <w:t> </w:t>
      </w:r>
      <w:r w:rsidRPr="000E1DA8">
        <w:rPr>
          <w:rFonts w:ascii="Arial" w:hAnsi="Arial" w:cs="Arial"/>
          <w:sz w:val="20"/>
          <w:szCs w:val="20"/>
        </w:rPr>
        <w:t>zmysle vyhl. č.</w:t>
      </w:r>
      <w:r w:rsidR="005634FF" w:rsidRPr="000E1DA8">
        <w:rPr>
          <w:rFonts w:ascii="Arial" w:hAnsi="Arial" w:cs="Arial"/>
          <w:sz w:val="20"/>
          <w:szCs w:val="20"/>
        </w:rPr>
        <w:t> </w:t>
      </w:r>
      <w:r w:rsidRPr="000E1DA8">
        <w:rPr>
          <w:rFonts w:ascii="Arial" w:hAnsi="Arial" w:cs="Arial"/>
          <w:sz w:val="20"/>
          <w:szCs w:val="20"/>
        </w:rPr>
        <w:t>135/1984</w:t>
      </w:r>
      <w:r w:rsidR="005634FF" w:rsidRPr="000E1DA8">
        <w:rPr>
          <w:rFonts w:ascii="Arial" w:hAnsi="Arial" w:cs="Arial"/>
          <w:sz w:val="20"/>
          <w:szCs w:val="20"/>
        </w:rPr>
        <w:t> </w:t>
      </w:r>
      <w:r w:rsidRPr="000E1DA8">
        <w:rPr>
          <w:rFonts w:ascii="Arial" w:hAnsi="Arial" w:cs="Arial"/>
          <w:sz w:val="20"/>
          <w:szCs w:val="20"/>
        </w:rPr>
        <w:t>Zb. v</w:t>
      </w:r>
      <w:r w:rsidR="005634FF" w:rsidRPr="000E1DA8">
        <w:rPr>
          <w:rFonts w:ascii="Arial" w:hAnsi="Arial" w:cs="Arial"/>
          <w:sz w:val="20"/>
          <w:szCs w:val="20"/>
        </w:rPr>
        <w:t> </w:t>
      </w:r>
      <w:r w:rsidRPr="000E1DA8">
        <w:rPr>
          <w:rFonts w:ascii="Arial" w:hAnsi="Arial" w:cs="Arial"/>
          <w:sz w:val="20"/>
          <w:szCs w:val="20"/>
        </w:rPr>
        <w:t xml:space="preserve">znení neskorších predpisov. </w:t>
      </w:r>
    </w:p>
    <w:p w14:paraId="2DA4B752" w14:textId="5D395B40" w:rsidR="000B145B" w:rsidRPr="000E1DA8" w:rsidRDefault="000B145B" w:rsidP="00054D6B">
      <w:pPr>
        <w:pStyle w:val="ListParagraph"/>
        <w:keepNext/>
        <w:numPr>
          <w:ilvl w:val="0"/>
          <w:numId w:val="5"/>
        </w:numPr>
        <w:autoSpaceDE w:val="0"/>
        <w:autoSpaceDN w:val="0"/>
        <w:adjustRightInd w:val="0"/>
        <w:spacing w:before="120" w:after="120" w:line="360" w:lineRule="auto"/>
        <w:rPr>
          <w:rFonts w:ascii="Arial" w:hAnsi="Arial" w:cs="Arial"/>
          <w:b/>
          <w:bCs/>
          <w:color w:val="auto"/>
          <w:sz w:val="24"/>
        </w:rPr>
      </w:pPr>
      <w:r w:rsidRPr="000E1DA8">
        <w:rPr>
          <w:rFonts w:ascii="Arial" w:hAnsi="Arial" w:cs="Arial"/>
          <w:b/>
          <w:bCs/>
          <w:color w:val="auto"/>
          <w:sz w:val="24"/>
        </w:rPr>
        <w:t>REVÍZIA</w:t>
      </w:r>
      <w:r w:rsidR="00267B61">
        <w:rPr>
          <w:rFonts w:ascii="Arial" w:hAnsi="Arial" w:cs="Arial"/>
          <w:b/>
          <w:bCs/>
          <w:color w:val="auto"/>
          <w:sz w:val="24"/>
        </w:rPr>
        <w:t xml:space="preserve"> A UVEDENIE DO PREVÁDZKY</w:t>
      </w:r>
    </w:p>
    <w:p w14:paraId="2319A23A" w14:textId="7139E9CA" w:rsidR="000B145B" w:rsidRPr="000E1DA8" w:rsidRDefault="000B145B" w:rsidP="005A3848">
      <w:pPr>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sz w:val="20"/>
          <w:szCs w:val="20"/>
        </w:rPr>
        <w:t>Po</w:t>
      </w:r>
      <w:r w:rsidR="005634FF" w:rsidRPr="000E1DA8">
        <w:rPr>
          <w:rFonts w:ascii="Arial" w:hAnsi="Arial" w:cs="Arial"/>
          <w:sz w:val="20"/>
          <w:szCs w:val="20"/>
        </w:rPr>
        <w:t> </w:t>
      </w:r>
      <w:r w:rsidRPr="000E1DA8">
        <w:rPr>
          <w:rFonts w:ascii="Arial" w:hAnsi="Arial" w:cs="Arial"/>
          <w:sz w:val="20"/>
          <w:szCs w:val="20"/>
        </w:rPr>
        <w:t>ukončení montážnych prác musí byť vykonaná v</w:t>
      </w:r>
      <w:r w:rsidR="00962C27">
        <w:rPr>
          <w:rFonts w:ascii="Arial" w:hAnsi="Arial" w:cs="Arial"/>
          <w:sz w:val="20"/>
          <w:szCs w:val="20"/>
        </w:rPr>
        <w:t xml:space="preserve"> súlade vyhlášky 508/2009 prvá úradná skúška VTZ. O jej vykonaní bude zo strany OPO vydané osvedčenie o spôsobilosti na bezpečnú a spoľahlivú prevádzku.  </w:t>
      </w:r>
      <w:r w:rsidRPr="000E1DA8">
        <w:rPr>
          <w:rFonts w:ascii="Arial" w:hAnsi="Arial" w:cs="Arial"/>
          <w:sz w:val="20"/>
          <w:szCs w:val="20"/>
        </w:rPr>
        <w:t xml:space="preserve"> Prevádzkovateľ je potom povinný uskutočňovať pravidelné odborné prehliadky v</w:t>
      </w:r>
      <w:r w:rsidR="005634FF" w:rsidRPr="000E1DA8">
        <w:rPr>
          <w:rFonts w:ascii="Arial" w:hAnsi="Arial" w:cs="Arial"/>
          <w:sz w:val="20"/>
          <w:szCs w:val="20"/>
        </w:rPr>
        <w:t> </w:t>
      </w:r>
      <w:r w:rsidRPr="000E1DA8">
        <w:rPr>
          <w:rFonts w:ascii="Arial" w:hAnsi="Arial" w:cs="Arial"/>
          <w:sz w:val="20"/>
          <w:szCs w:val="20"/>
        </w:rPr>
        <w:t>zmysle STN</w:t>
      </w:r>
      <w:r w:rsidR="005634FF" w:rsidRPr="000E1DA8">
        <w:rPr>
          <w:rFonts w:ascii="Arial" w:hAnsi="Arial" w:cs="Arial"/>
          <w:sz w:val="20"/>
          <w:szCs w:val="20"/>
        </w:rPr>
        <w:t> </w:t>
      </w:r>
      <w:r w:rsidRPr="000E1DA8">
        <w:rPr>
          <w:rFonts w:ascii="Arial" w:hAnsi="Arial" w:cs="Arial"/>
          <w:sz w:val="20"/>
          <w:szCs w:val="20"/>
        </w:rPr>
        <w:t>33</w:t>
      </w:r>
      <w:r w:rsidR="005634FF" w:rsidRPr="000E1DA8">
        <w:rPr>
          <w:rFonts w:ascii="Arial" w:hAnsi="Arial" w:cs="Arial"/>
          <w:sz w:val="20"/>
          <w:szCs w:val="20"/>
        </w:rPr>
        <w:t> </w:t>
      </w:r>
      <w:r w:rsidRPr="000E1DA8">
        <w:rPr>
          <w:rFonts w:ascii="Arial" w:hAnsi="Arial" w:cs="Arial"/>
          <w:sz w:val="20"/>
          <w:szCs w:val="20"/>
        </w:rPr>
        <w:t>1500 a vyhlášky MPSVaR</w:t>
      </w:r>
      <w:r w:rsidR="005634FF" w:rsidRPr="000E1DA8">
        <w:rPr>
          <w:rFonts w:ascii="Arial" w:hAnsi="Arial" w:cs="Arial"/>
          <w:sz w:val="20"/>
          <w:szCs w:val="20"/>
        </w:rPr>
        <w:t> </w:t>
      </w:r>
      <w:r w:rsidRPr="000E1DA8">
        <w:rPr>
          <w:rFonts w:ascii="Arial" w:hAnsi="Arial" w:cs="Arial"/>
          <w:sz w:val="20"/>
          <w:szCs w:val="20"/>
        </w:rPr>
        <w:t>508/2009</w:t>
      </w:r>
      <w:r w:rsidR="005634FF" w:rsidRPr="000E1DA8">
        <w:rPr>
          <w:rFonts w:ascii="Arial" w:hAnsi="Arial" w:cs="Arial"/>
          <w:sz w:val="20"/>
          <w:szCs w:val="20"/>
        </w:rPr>
        <w:t> </w:t>
      </w:r>
      <w:r w:rsidRPr="000E1DA8">
        <w:rPr>
          <w:rFonts w:ascii="Arial" w:hAnsi="Arial" w:cs="Arial"/>
          <w:sz w:val="20"/>
          <w:szCs w:val="20"/>
        </w:rPr>
        <w:t>Z.z</w:t>
      </w:r>
      <w:r w:rsidR="005634FF" w:rsidRPr="000E1DA8">
        <w:rPr>
          <w:rFonts w:ascii="Arial" w:hAnsi="Arial" w:cs="Arial"/>
          <w:sz w:val="20"/>
          <w:szCs w:val="20"/>
        </w:rPr>
        <w:t>.</w:t>
      </w:r>
      <w:r w:rsidRPr="000E1DA8">
        <w:rPr>
          <w:rFonts w:ascii="Arial" w:hAnsi="Arial" w:cs="Arial"/>
          <w:sz w:val="20"/>
          <w:szCs w:val="20"/>
        </w:rPr>
        <w:t xml:space="preserve">. </w:t>
      </w:r>
      <w:r w:rsidR="005D2CDC">
        <w:rPr>
          <w:rFonts w:ascii="Arial" w:hAnsi="Arial" w:cs="Arial"/>
          <w:sz w:val="20"/>
          <w:szCs w:val="20"/>
        </w:rPr>
        <w:t>Vykonávanie kontrol, údržbu a opravu elektrického zariadenia môže vykonávať iba odborne spôsobilá osoba v zmysle vyhlásšky</w:t>
      </w:r>
      <w:r w:rsidRPr="000E1DA8">
        <w:rPr>
          <w:rFonts w:ascii="Arial" w:hAnsi="Arial" w:cs="Arial"/>
          <w:sz w:val="20"/>
          <w:szCs w:val="20"/>
        </w:rPr>
        <w:t>. Súčasťou prevádzkovej dokumentácie sú záznamy o vykonaných prehliadkach a skúškach elektrického zariadenia.</w:t>
      </w:r>
      <w:r w:rsidR="00962C27">
        <w:rPr>
          <w:rFonts w:ascii="Arial" w:hAnsi="Arial" w:cs="Arial"/>
          <w:sz w:val="20"/>
          <w:szCs w:val="20"/>
        </w:rPr>
        <w:t xml:space="preserve"> Návody na obsluhu a údržbu zariadení budú predmetom dodávateľskej dokumentácie.</w:t>
      </w:r>
    </w:p>
    <w:p w14:paraId="29716057" w14:textId="77777777" w:rsidR="000B145B" w:rsidRPr="000E1DA8" w:rsidRDefault="000B145B" w:rsidP="00054D6B">
      <w:pPr>
        <w:pStyle w:val="ListParagraph"/>
        <w:keepNext/>
        <w:numPr>
          <w:ilvl w:val="0"/>
          <w:numId w:val="5"/>
        </w:numPr>
        <w:autoSpaceDE w:val="0"/>
        <w:autoSpaceDN w:val="0"/>
        <w:adjustRightInd w:val="0"/>
        <w:spacing w:before="120" w:after="120" w:line="360" w:lineRule="auto"/>
        <w:rPr>
          <w:rFonts w:ascii="Arial" w:hAnsi="Arial" w:cs="Arial"/>
          <w:b/>
          <w:bCs/>
          <w:color w:val="auto"/>
          <w:sz w:val="24"/>
        </w:rPr>
      </w:pPr>
      <w:bookmarkStart w:id="41" w:name="_Toc258310173"/>
      <w:r w:rsidRPr="000E1DA8">
        <w:rPr>
          <w:rFonts w:ascii="Arial" w:hAnsi="Arial" w:cs="Arial"/>
          <w:b/>
          <w:bCs/>
          <w:color w:val="auto"/>
          <w:sz w:val="24"/>
        </w:rPr>
        <w:t>ZÁVER A ZHODNOTENIE</w:t>
      </w:r>
      <w:bookmarkEnd w:id="41"/>
      <w:r w:rsidRPr="000E1DA8">
        <w:rPr>
          <w:rFonts w:ascii="Arial" w:hAnsi="Arial" w:cs="Arial"/>
          <w:b/>
          <w:bCs/>
          <w:color w:val="auto"/>
          <w:sz w:val="24"/>
        </w:rPr>
        <w:t xml:space="preserve"> </w:t>
      </w:r>
    </w:p>
    <w:p w14:paraId="7D89B834" w14:textId="3CD6861E" w:rsidR="00752AEB" w:rsidRPr="000E1DA8" w:rsidRDefault="000B145B" w:rsidP="00752AEB">
      <w:pPr>
        <w:autoSpaceDE w:val="0"/>
        <w:autoSpaceDN w:val="0"/>
        <w:adjustRightInd w:val="0"/>
        <w:spacing w:before="120" w:after="240" w:line="240" w:lineRule="auto"/>
        <w:ind w:firstLine="567"/>
        <w:jc w:val="both"/>
        <w:rPr>
          <w:rFonts w:ascii="Arial" w:hAnsi="Arial" w:cs="Arial"/>
          <w:sz w:val="20"/>
          <w:szCs w:val="20"/>
        </w:rPr>
      </w:pPr>
      <w:r w:rsidRPr="000E1DA8">
        <w:rPr>
          <w:rFonts w:ascii="Arial" w:hAnsi="Arial" w:cs="Arial"/>
          <w:sz w:val="20"/>
          <w:szCs w:val="20"/>
        </w:rPr>
        <w:t>Pretože objekt preberá užívateľ ako</w:t>
      </w:r>
      <w:r w:rsidR="005634FF" w:rsidRPr="000E1DA8">
        <w:rPr>
          <w:rFonts w:ascii="Arial" w:hAnsi="Arial" w:cs="Arial"/>
          <w:sz w:val="20"/>
          <w:szCs w:val="20"/>
        </w:rPr>
        <w:t> </w:t>
      </w:r>
      <w:r w:rsidRPr="000E1DA8">
        <w:rPr>
          <w:rFonts w:ascii="Arial" w:hAnsi="Arial" w:cs="Arial"/>
          <w:sz w:val="20"/>
          <w:szCs w:val="20"/>
        </w:rPr>
        <w:t xml:space="preserve">celok je potrebné oboznámenie sa s prevádzkovými vlastnosťami elektrického zariadenia. </w:t>
      </w:r>
    </w:p>
    <w:p w14:paraId="0B161FC9" w14:textId="567269CA" w:rsidR="007A7683" w:rsidRPr="000E1DA8" w:rsidRDefault="00962C27" w:rsidP="00752AEB">
      <w:pPr>
        <w:keepNext/>
        <w:keepLines/>
        <w:tabs>
          <w:tab w:val="center" w:pos="7655"/>
        </w:tabs>
        <w:autoSpaceDE w:val="0"/>
        <w:autoSpaceDN w:val="0"/>
        <w:adjustRightInd w:val="0"/>
        <w:spacing w:before="240" w:after="0" w:line="240" w:lineRule="auto"/>
        <w:jc w:val="both"/>
        <w:rPr>
          <w:rFonts w:ascii="Arial" w:hAnsi="Arial" w:cs="Arial"/>
          <w:sz w:val="20"/>
          <w:szCs w:val="20"/>
        </w:rPr>
      </w:pPr>
      <w:r>
        <w:rPr>
          <w:rFonts w:ascii="Arial" w:hAnsi="Arial" w:cs="Arial"/>
          <w:sz w:val="20"/>
          <w:szCs w:val="20"/>
        </w:rPr>
        <w:t xml:space="preserve">December </w:t>
      </w:r>
      <w:r w:rsidR="005D2CDC">
        <w:rPr>
          <w:rFonts w:ascii="Arial" w:hAnsi="Arial" w:cs="Arial"/>
          <w:sz w:val="20"/>
          <w:szCs w:val="20"/>
        </w:rPr>
        <w:t>2022</w:t>
      </w:r>
      <w:r w:rsidR="005424C4" w:rsidRPr="000E1DA8">
        <w:rPr>
          <w:rFonts w:ascii="Arial" w:hAnsi="Arial" w:cs="Arial"/>
          <w:sz w:val="20"/>
          <w:szCs w:val="20"/>
        </w:rPr>
        <w:tab/>
        <w:t xml:space="preserve">                                        </w:t>
      </w:r>
      <w:r w:rsidR="00BE7EB3" w:rsidRPr="000E1DA8">
        <w:rPr>
          <w:rFonts w:ascii="Arial" w:hAnsi="Arial" w:cs="Arial"/>
          <w:sz w:val="20"/>
          <w:szCs w:val="20"/>
        </w:rPr>
        <w:t xml:space="preserve">        </w:t>
      </w:r>
      <w:r w:rsidR="005424C4" w:rsidRPr="000E1DA8">
        <w:rPr>
          <w:rFonts w:ascii="Arial" w:hAnsi="Arial" w:cs="Arial"/>
          <w:sz w:val="20"/>
          <w:szCs w:val="20"/>
        </w:rPr>
        <w:t xml:space="preserve"> </w:t>
      </w:r>
      <w:r w:rsidR="000B145B" w:rsidRPr="000E1DA8">
        <w:rPr>
          <w:rFonts w:ascii="Arial" w:hAnsi="Arial" w:cs="Arial"/>
          <w:sz w:val="20"/>
          <w:szCs w:val="20"/>
        </w:rPr>
        <w:t xml:space="preserve">Vypracoval: </w:t>
      </w:r>
      <w:r w:rsidR="00AB5E12" w:rsidRPr="000E1DA8">
        <w:rPr>
          <w:rFonts w:ascii="Arial" w:hAnsi="Arial" w:cs="Arial"/>
          <w:sz w:val="20"/>
          <w:szCs w:val="20"/>
        </w:rPr>
        <w:t>Ing. Michal Hronec</w:t>
      </w:r>
    </w:p>
    <w:p w14:paraId="6ACE1E69" w14:textId="77777777" w:rsidR="00752AEB" w:rsidRPr="000E1DA8" w:rsidRDefault="007A7683" w:rsidP="00054D6B">
      <w:pPr>
        <w:keepNext/>
        <w:keepLines/>
        <w:tabs>
          <w:tab w:val="center" w:pos="7655"/>
        </w:tabs>
        <w:autoSpaceDE w:val="0"/>
        <w:autoSpaceDN w:val="0"/>
        <w:adjustRightInd w:val="0"/>
        <w:spacing w:after="0" w:line="240" w:lineRule="auto"/>
        <w:jc w:val="both"/>
        <w:rPr>
          <w:rFonts w:ascii="Arial" w:hAnsi="Arial" w:cs="Arial"/>
          <w:b/>
          <w:noProof/>
          <w:sz w:val="16"/>
          <w:szCs w:val="16"/>
          <w:u w:val="single"/>
        </w:rPr>
      </w:pPr>
      <w:r w:rsidRPr="000E1DA8">
        <w:rPr>
          <w:rFonts w:ascii="Arial" w:hAnsi="Arial" w:cs="Arial"/>
          <w:sz w:val="20"/>
          <w:szCs w:val="20"/>
        </w:rPr>
        <w:tab/>
      </w:r>
    </w:p>
    <w:p w14:paraId="00718B6C" w14:textId="77777777" w:rsidR="005069FC" w:rsidRPr="000E1DA8" w:rsidRDefault="005069FC" w:rsidP="00752AEB">
      <w:pPr>
        <w:pStyle w:val="BodyText"/>
        <w:keepNext/>
        <w:keepLines/>
        <w:rPr>
          <w:rFonts w:ascii="Arial" w:hAnsi="Arial" w:cs="Arial"/>
          <w:b/>
          <w:noProof/>
          <w:sz w:val="16"/>
          <w:szCs w:val="16"/>
          <w:u w:val="single"/>
          <w:lang w:val="sk-SK"/>
        </w:rPr>
      </w:pPr>
    </w:p>
    <w:p w14:paraId="1EFE69A8" w14:textId="77777777" w:rsidR="000B145B" w:rsidRPr="000E1DA8" w:rsidRDefault="005069FC" w:rsidP="00752AEB">
      <w:pPr>
        <w:pStyle w:val="BodyText"/>
        <w:keepNext/>
        <w:keepLines/>
        <w:rPr>
          <w:rFonts w:ascii="Arial" w:hAnsi="Arial" w:cs="Arial"/>
          <w:b/>
          <w:noProof/>
          <w:sz w:val="16"/>
          <w:szCs w:val="16"/>
          <w:u w:val="single"/>
          <w:lang w:val="sk-SK"/>
        </w:rPr>
      </w:pPr>
      <w:r w:rsidRPr="000E1DA8">
        <w:rPr>
          <w:rFonts w:ascii="Arial" w:hAnsi="Arial" w:cs="Arial"/>
          <w:b/>
          <w:noProof/>
          <w:sz w:val="16"/>
          <w:szCs w:val="16"/>
          <w:u w:val="single"/>
          <w:lang w:val="sk-SK"/>
        </w:rPr>
        <w:t>U</w:t>
      </w:r>
      <w:r w:rsidR="000B145B" w:rsidRPr="000E1DA8">
        <w:rPr>
          <w:rFonts w:ascii="Arial" w:hAnsi="Arial" w:cs="Arial"/>
          <w:b/>
          <w:noProof/>
          <w:sz w:val="16"/>
          <w:szCs w:val="16"/>
          <w:u w:val="single"/>
          <w:lang w:val="sk-SK"/>
        </w:rPr>
        <w:t>pozornenie:</w:t>
      </w:r>
    </w:p>
    <w:p w14:paraId="21280715" w14:textId="77777777" w:rsidR="000B145B" w:rsidRPr="000E1DA8" w:rsidRDefault="000B145B" w:rsidP="00752AEB">
      <w:pPr>
        <w:pStyle w:val="BodyText"/>
        <w:keepNext/>
        <w:keepLines/>
        <w:rPr>
          <w:rFonts w:ascii="Arial" w:hAnsi="Arial" w:cs="Arial"/>
          <w:b/>
          <w:noProof/>
          <w:sz w:val="16"/>
          <w:szCs w:val="16"/>
          <w:u w:val="single"/>
          <w:lang w:val="sk-SK"/>
        </w:rPr>
      </w:pPr>
    </w:p>
    <w:p w14:paraId="17A486B0" w14:textId="77777777" w:rsidR="000B145B" w:rsidRPr="000E1DA8" w:rsidRDefault="000B145B" w:rsidP="007E073F">
      <w:pPr>
        <w:pStyle w:val="BodyText"/>
        <w:keepLines/>
        <w:rPr>
          <w:rFonts w:ascii="Arial" w:hAnsi="Arial" w:cs="Arial"/>
          <w:i/>
          <w:sz w:val="16"/>
          <w:szCs w:val="16"/>
        </w:rPr>
      </w:pPr>
      <w:r w:rsidRPr="000E1DA8">
        <w:rPr>
          <w:rStyle w:val="il"/>
          <w:rFonts w:ascii="Arial" w:hAnsi="Arial" w:cs="Arial"/>
          <w:i/>
          <w:sz w:val="16"/>
          <w:szCs w:val="16"/>
          <w:lang w:val="sk-SK"/>
        </w:rPr>
        <w:t>Projektant</w:t>
      </w:r>
      <w:r w:rsidR="005634FF" w:rsidRPr="000E1DA8">
        <w:rPr>
          <w:rFonts w:ascii="Arial" w:hAnsi="Arial" w:cs="Arial"/>
          <w:i/>
          <w:sz w:val="16"/>
          <w:szCs w:val="16"/>
          <w:lang w:val="sk-SK"/>
        </w:rPr>
        <w:t xml:space="preserve"> neručí za </w:t>
      </w:r>
      <w:r w:rsidRPr="000E1DA8">
        <w:rPr>
          <w:rFonts w:ascii="Arial" w:hAnsi="Arial" w:cs="Arial"/>
          <w:i/>
          <w:sz w:val="16"/>
          <w:szCs w:val="16"/>
          <w:lang w:val="sk-SK"/>
        </w:rPr>
        <w:t>funkčnosť, správnosť a</w:t>
      </w:r>
      <w:r w:rsidR="005634FF" w:rsidRPr="000E1DA8">
        <w:rPr>
          <w:rFonts w:ascii="Arial" w:hAnsi="Arial" w:cs="Arial"/>
          <w:i/>
          <w:sz w:val="16"/>
          <w:szCs w:val="16"/>
          <w:lang w:val="sk-SK"/>
        </w:rPr>
        <w:t> </w:t>
      </w:r>
      <w:r w:rsidRPr="000E1DA8">
        <w:rPr>
          <w:rFonts w:ascii="Arial" w:hAnsi="Arial" w:cs="Arial"/>
          <w:i/>
          <w:sz w:val="16"/>
          <w:szCs w:val="16"/>
          <w:lang w:val="sk-SK"/>
        </w:rPr>
        <w:t>chod zariadení a</w:t>
      </w:r>
      <w:r w:rsidR="005634FF" w:rsidRPr="000E1DA8">
        <w:rPr>
          <w:rFonts w:ascii="Arial" w:hAnsi="Arial" w:cs="Arial"/>
          <w:i/>
          <w:sz w:val="16"/>
          <w:szCs w:val="16"/>
          <w:lang w:val="sk-SK"/>
        </w:rPr>
        <w:t> </w:t>
      </w:r>
      <w:r w:rsidRPr="000E1DA8">
        <w:rPr>
          <w:rFonts w:ascii="Arial" w:hAnsi="Arial" w:cs="Arial"/>
          <w:i/>
          <w:sz w:val="16"/>
          <w:szCs w:val="16"/>
          <w:lang w:val="sk-SK"/>
        </w:rPr>
        <w:t>systému, pokiaľ budú vykonané zmeny káblov, zariadení alebo</w:t>
      </w:r>
      <w:r w:rsidR="005634FF" w:rsidRPr="000E1DA8">
        <w:rPr>
          <w:rFonts w:ascii="Arial" w:hAnsi="Arial" w:cs="Arial"/>
          <w:i/>
          <w:sz w:val="16"/>
          <w:szCs w:val="16"/>
          <w:lang w:val="sk-SK"/>
        </w:rPr>
        <w:t> </w:t>
      </w:r>
      <w:r w:rsidRPr="000E1DA8">
        <w:rPr>
          <w:rFonts w:ascii="Arial" w:hAnsi="Arial" w:cs="Arial"/>
          <w:i/>
          <w:sz w:val="16"/>
          <w:szCs w:val="16"/>
          <w:lang w:val="sk-SK"/>
        </w:rPr>
        <w:t>nastavenia uvedené v</w:t>
      </w:r>
      <w:r w:rsidR="005634FF" w:rsidRPr="000E1DA8">
        <w:rPr>
          <w:rFonts w:ascii="Arial" w:hAnsi="Arial" w:cs="Arial"/>
          <w:i/>
          <w:sz w:val="16"/>
          <w:szCs w:val="16"/>
          <w:lang w:val="sk-SK"/>
        </w:rPr>
        <w:t> </w:t>
      </w:r>
      <w:r w:rsidRPr="000E1DA8">
        <w:rPr>
          <w:rFonts w:ascii="Arial" w:hAnsi="Arial" w:cs="Arial"/>
          <w:i/>
          <w:sz w:val="16"/>
          <w:szCs w:val="16"/>
          <w:lang w:val="sk-SK"/>
        </w:rPr>
        <w:t>projekte stavby bez</w:t>
      </w:r>
      <w:r w:rsidR="005634FF" w:rsidRPr="000E1DA8">
        <w:rPr>
          <w:rFonts w:ascii="Arial" w:hAnsi="Arial" w:cs="Arial"/>
          <w:i/>
          <w:sz w:val="16"/>
          <w:szCs w:val="16"/>
          <w:lang w:val="sk-SK"/>
        </w:rPr>
        <w:t> </w:t>
      </w:r>
      <w:r w:rsidRPr="000E1DA8">
        <w:rPr>
          <w:rFonts w:ascii="Arial" w:hAnsi="Arial" w:cs="Arial"/>
          <w:i/>
          <w:sz w:val="16"/>
          <w:szCs w:val="16"/>
          <w:lang w:val="sk-SK"/>
        </w:rPr>
        <w:t>predchádzajúcej konzultácie s</w:t>
      </w:r>
      <w:r w:rsidR="005634FF" w:rsidRPr="000E1DA8">
        <w:rPr>
          <w:rFonts w:ascii="Arial" w:hAnsi="Arial" w:cs="Arial"/>
          <w:i/>
          <w:sz w:val="16"/>
          <w:szCs w:val="16"/>
          <w:lang w:val="sk-SK"/>
        </w:rPr>
        <w:t> </w:t>
      </w:r>
      <w:r w:rsidRPr="000E1DA8">
        <w:rPr>
          <w:rFonts w:ascii="Arial" w:hAnsi="Arial" w:cs="Arial"/>
          <w:i/>
          <w:sz w:val="16"/>
          <w:szCs w:val="16"/>
          <w:lang w:val="sk-SK"/>
        </w:rPr>
        <w:t xml:space="preserve">projektantom. </w:t>
      </w:r>
      <w:r w:rsidRPr="000E1DA8">
        <w:rPr>
          <w:rStyle w:val="il"/>
          <w:rFonts w:ascii="Arial" w:hAnsi="Arial" w:cs="Arial"/>
          <w:i/>
          <w:sz w:val="16"/>
          <w:szCs w:val="16"/>
          <w:lang w:val="sk-SK"/>
        </w:rPr>
        <w:t>Projektant</w:t>
      </w:r>
      <w:r w:rsidRPr="000E1DA8">
        <w:rPr>
          <w:rFonts w:ascii="Arial" w:hAnsi="Arial" w:cs="Arial"/>
          <w:i/>
          <w:sz w:val="16"/>
          <w:szCs w:val="16"/>
          <w:lang w:val="sk-SK"/>
        </w:rPr>
        <w:t xml:space="preserve"> nenesie žiadnu zodpovednosť za</w:t>
      </w:r>
      <w:r w:rsidR="005634FF" w:rsidRPr="000E1DA8">
        <w:rPr>
          <w:rFonts w:ascii="Arial" w:hAnsi="Arial" w:cs="Arial"/>
          <w:i/>
          <w:sz w:val="16"/>
          <w:szCs w:val="16"/>
          <w:lang w:val="sk-SK"/>
        </w:rPr>
        <w:t> </w:t>
      </w:r>
      <w:r w:rsidRPr="000E1DA8">
        <w:rPr>
          <w:rFonts w:ascii="Arial" w:hAnsi="Arial" w:cs="Arial"/>
          <w:i/>
          <w:sz w:val="16"/>
          <w:szCs w:val="16"/>
          <w:lang w:val="sk-SK"/>
        </w:rPr>
        <w:t>zmeny uskutočnené bez</w:t>
      </w:r>
      <w:r w:rsidR="005634FF" w:rsidRPr="000E1DA8">
        <w:rPr>
          <w:rFonts w:ascii="Arial" w:hAnsi="Arial" w:cs="Arial"/>
          <w:i/>
          <w:sz w:val="16"/>
          <w:szCs w:val="16"/>
          <w:lang w:val="sk-SK"/>
        </w:rPr>
        <w:t> </w:t>
      </w:r>
      <w:r w:rsidRPr="000E1DA8">
        <w:rPr>
          <w:rFonts w:ascii="Arial" w:hAnsi="Arial" w:cs="Arial"/>
          <w:i/>
          <w:sz w:val="16"/>
          <w:szCs w:val="16"/>
          <w:lang w:val="sk-SK"/>
        </w:rPr>
        <w:t>jeho písomného súhlasu. Zhotoviteľ je povinný o</w:t>
      </w:r>
      <w:r w:rsidR="005634FF" w:rsidRPr="000E1DA8">
        <w:rPr>
          <w:rFonts w:ascii="Arial" w:hAnsi="Arial" w:cs="Arial"/>
          <w:i/>
          <w:sz w:val="16"/>
          <w:szCs w:val="16"/>
          <w:lang w:val="sk-SK"/>
        </w:rPr>
        <w:t> </w:t>
      </w:r>
      <w:r w:rsidRPr="000E1DA8">
        <w:rPr>
          <w:rFonts w:ascii="Arial" w:hAnsi="Arial" w:cs="Arial"/>
          <w:i/>
          <w:sz w:val="16"/>
          <w:szCs w:val="16"/>
          <w:lang w:val="sk-SK"/>
        </w:rPr>
        <w:t>zistených chybách v</w:t>
      </w:r>
      <w:r w:rsidR="005634FF" w:rsidRPr="000E1DA8">
        <w:rPr>
          <w:rFonts w:ascii="Arial" w:hAnsi="Arial" w:cs="Arial"/>
          <w:i/>
          <w:sz w:val="16"/>
          <w:szCs w:val="16"/>
          <w:lang w:val="sk-SK"/>
        </w:rPr>
        <w:t> </w:t>
      </w:r>
      <w:r w:rsidRPr="000E1DA8">
        <w:rPr>
          <w:rFonts w:ascii="Arial" w:hAnsi="Arial" w:cs="Arial"/>
          <w:i/>
          <w:sz w:val="16"/>
          <w:szCs w:val="16"/>
          <w:lang w:val="sk-SK"/>
        </w:rPr>
        <w:t>dokumentácií, neodkladne informovať projektanta. Zhotoviteľ je povinný skutočné rozmery skontrolovať na</w:t>
      </w:r>
      <w:r w:rsidR="005634FF" w:rsidRPr="000E1DA8">
        <w:rPr>
          <w:rFonts w:ascii="Arial" w:hAnsi="Arial" w:cs="Arial"/>
          <w:i/>
          <w:sz w:val="16"/>
          <w:szCs w:val="16"/>
          <w:lang w:val="sk-SK"/>
        </w:rPr>
        <w:t> </w:t>
      </w:r>
      <w:r w:rsidRPr="000E1DA8">
        <w:rPr>
          <w:rFonts w:ascii="Arial" w:hAnsi="Arial" w:cs="Arial"/>
          <w:i/>
          <w:sz w:val="16"/>
          <w:szCs w:val="16"/>
          <w:lang w:val="sk-SK"/>
        </w:rPr>
        <w:t>stavbe a</w:t>
      </w:r>
      <w:r w:rsidR="005634FF" w:rsidRPr="000E1DA8">
        <w:rPr>
          <w:rFonts w:ascii="Arial" w:hAnsi="Arial" w:cs="Arial"/>
          <w:i/>
          <w:sz w:val="16"/>
          <w:szCs w:val="16"/>
          <w:lang w:val="sk-SK"/>
        </w:rPr>
        <w:t> </w:t>
      </w:r>
      <w:r w:rsidRPr="000E1DA8">
        <w:rPr>
          <w:rFonts w:ascii="Arial" w:hAnsi="Arial" w:cs="Arial"/>
          <w:i/>
          <w:sz w:val="16"/>
          <w:szCs w:val="16"/>
          <w:lang w:val="sk-SK"/>
        </w:rPr>
        <w:t>pripraviť si svoju dodávateľskú dokumentáciu. Táto projektová dokumentácia je podľa parag.</w:t>
      </w:r>
      <w:r w:rsidR="005634FF" w:rsidRPr="000E1DA8">
        <w:rPr>
          <w:rFonts w:ascii="Arial" w:hAnsi="Arial" w:cs="Arial"/>
          <w:i/>
          <w:sz w:val="16"/>
          <w:szCs w:val="16"/>
          <w:lang w:val="sk-SK"/>
        </w:rPr>
        <w:t> </w:t>
      </w:r>
      <w:r w:rsidRPr="000E1DA8">
        <w:rPr>
          <w:rFonts w:ascii="Arial" w:hAnsi="Arial" w:cs="Arial"/>
          <w:i/>
          <w:sz w:val="16"/>
          <w:szCs w:val="16"/>
          <w:lang w:val="sk-SK"/>
        </w:rPr>
        <w:t>5</w:t>
      </w:r>
      <w:r w:rsidR="005634FF" w:rsidRPr="000E1DA8">
        <w:rPr>
          <w:rFonts w:ascii="Arial" w:hAnsi="Arial" w:cs="Arial"/>
          <w:i/>
          <w:sz w:val="16"/>
          <w:szCs w:val="16"/>
          <w:lang w:val="sk-SK"/>
        </w:rPr>
        <w:t> </w:t>
      </w:r>
      <w:r w:rsidRPr="000E1DA8">
        <w:rPr>
          <w:rFonts w:ascii="Arial" w:hAnsi="Arial" w:cs="Arial"/>
          <w:i/>
          <w:sz w:val="16"/>
          <w:szCs w:val="16"/>
          <w:lang w:val="sk-SK"/>
        </w:rPr>
        <w:t>ods.</w:t>
      </w:r>
      <w:r w:rsidR="005634FF" w:rsidRPr="000E1DA8">
        <w:rPr>
          <w:rFonts w:ascii="Arial" w:hAnsi="Arial" w:cs="Arial"/>
          <w:i/>
          <w:sz w:val="16"/>
          <w:szCs w:val="16"/>
          <w:lang w:val="sk-SK"/>
        </w:rPr>
        <w:t> </w:t>
      </w:r>
      <w:r w:rsidRPr="000E1DA8">
        <w:rPr>
          <w:rFonts w:ascii="Arial" w:hAnsi="Arial" w:cs="Arial"/>
          <w:i/>
          <w:sz w:val="16"/>
          <w:szCs w:val="16"/>
          <w:lang w:val="sk-SK"/>
        </w:rPr>
        <w:t>1</w:t>
      </w:r>
      <w:r w:rsidR="005634FF" w:rsidRPr="000E1DA8">
        <w:rPr>
          <w:rFonts w:ascii="Arial" w:hAnsi="Arial" w:cs="Arial"/>
          <w:i/>
          <w:sz w:val="16"/>
          <w:szCs w:val="16"/>
          <w:lang w:val="sk-SK"/>
        </w:rPr>
        <w:t> </w:t>
      </w:r>
      <w:r w:rsidRPr="000E1DA8">
        <w:rPr>
          <w:rFonts w:ascii="Arial" w:hAnsi="Arial" w:cs="Arial"/>
          <w:i/>
          <w:sz w:val="16"/>
          <w:szCs w:val="16"/>
          <w:lang w:val="sk-SK"/>
        </w:rPr>
        <w:t>zákona č.618/2003</w:t>
      </w:r>
      <w:r w:rsidR="005634FF" w:rsidRPr="000E1DA8">
        <w:rPr>
          <w:rFonts w:ascii="Arial" w:hAnsi="Arial" w:cs="Arial"/>
          <w:i/>
          <w:sz w:val="16"/>
          <w:szCs w:val="16"/>
          <w:lang w:val="sk-SK"/>
        </w:rPr>
        <w:t> </w:t>
      </w:r>
      <w:r w:rsidRPr="000E1DA8">
        <w:rPr>
          <w:rFonts w:ascii="Arial" w:hAnsi="Arial" w:cs="Arial"/>
          <w:i/>
          <w:sz w:val="16"/>
          <w:szCs w:val="16"/>
          <w:lang w:val="sk-SK"/>
        </w:rPr>
        <w:t>Z.z. v</w:t>
      </w:r>
      <w:r w:rsidR="005634FF" w:rsidRPr="000E1DA8">
        <w:rPr>
          <w:rFonts w:ascii="Arial" w:hAnsi="Arial" w:cs="Arial"/>
          <w:i/>
          <w:sz w:val="16"/>
          <w:szCs w:val="16"/>
          <w:lang w:val="sk-SK"/>
        </w:rPr>
        <w:t> </w:t>
      </w:r>
      <w:r w:rsidRPr="000E1DA8">
        <w:rPr>
          <w:rFonts w:ascii="Arial" w:hAnsi="Arial" w:cs="Arial"/>
          <w:i/>
          <w:sz w:val="16"/>
          <w:szCs w:val="16"/>
          <w:lang w:val="sk-SK"/>
        </w:rPr>
        <w:t>platnom znení projektovým dielom, pričom neoprávnený zásah do</w:t>
      </w:r>
      <w:r w:rsidR="005634FF" w:rsidRPr="000E1DA8">
        <w:rPr>
          <w:rFonts w:ascii="Arial" w:hAnsi="Arial" w:cs="Arial"/>
          <w:i/>
          <w:sz w:val="16"/>
          <w:szCs w:val="16"/>
          <w:lang w:val="sk-SK"/>
        </w:rPr>
        <w:t> </w:t>
      </w:r>
      <w:r w:rsidRPr="000E1DA8">
        <w:rPr>
          <w:rFonts w:ascii="Arial" w:hAnsi="Arial" w:cs="Arial"/>
          <w:i/>
          <w:sz w:val="16"/>
          <w:szCs w:val="16"/>
          <w:lang w:val="sk-SK"/>
        </w:rPr>
        <w:t>autorských práv súvisiacich s</w:t>
      </w:r>
      <w:r w:rsidR="005634FF" w:rsidRPr="000E1DA8">
        <w:rPr>
          <w:rFonts w:ascii="Arial" w:hAnsi="Arial" w:cs="Arial"/>
          <w:i/>
          <w:sz w:val="16"/>
          <w:szCs w:val="16"/>
          <w:lang w:val="sk-SK"/>
        </w:rPr>
        <w:t> </w:t>
      </w:r>
      <w:r w:rsidRPr="000E1DA8">
        <w:rPr>
          <w:rFonts w:ascii="Arial" w:hAnsi="Arial" w:cs="Arial"/>
          <w:i/>
          <w:sz w:val="16"/>
          <w:szCs w:val="16"/>
          <w:lang w:val="sk-SK"/>
        </w:rPr>
        <w:t>uvedeným dielom je trestný podľa parag.</w:t>
      </w:r>
      <w:r w:rsidR="005634FF" w:rsidRPr="000E1DA8">
        <w:rPr>
          <w:rFonts w:ascii="Arial" w:hAnsi="Arial" w:cs="Arial"/>
          <w:i/>
          <w:sz w:val="16"/>
          <w:szCs w:val="16"/>
          <w:lang w:val="sk-SK"/>
        </w:rPr>
        <w:t> </w:t>
      </w:r>
      <w:r w:rsidRPr="000E1DA8">
        <w:rPr>
          <w:rFonts w:ascii="Arial" w:hAnsi="Arial" w:cs="Arial"/>
          <w:i/>
          <w:sz w:val="16"/>
          <w:szCs w:val="16"/>
          <w:lang w:val="sk-SK"/>
        </w:rPr>
        <w:t>283</w:t>
      </w:r>
      <w:r w:rsidR="005634FF" w:rsidRPr="000E1DA8">
        <w:rPr>
          <w:rFonts w:ascii="Arial" w:hAnsi="Arial" w:cs="Arial"/>
          <w:i/>
          <w:sz w:val="16"/>
          <w:szCs w:val="16"/>
          <w:lang w:val="sk-SK"/>
        </w:rPr>
        <w:t> </w:t>
      </w:r>
      <w:r w:rsidRPr="000E1DA8">
        <w:rPr>
          <w:rFonts w:ascii="Arial" w:hAnsi="Arial" w:cs="Arial"/>
          <w:i/>
          <w:sz w:val="16"/>
          <w:szCs w:val="16"/>
          <w:lang w:val="sk-SK"/>
        </w:rPr>
        <w:t>ods.</w:t>
      </w:r>
      <w:r w:rsidR="005634FF" w:rsidRPr="000E1DA8">
        <w:rPr>
          <w:rFonts w:ascii="Arial" w:hAnsi="Arial" w:cs="Arial"/>
          <w:i/>
          <w:sz w:val="16"/>
          <w:szCs w:val="16"/>
          <w:lang w:val="sk-SK"/>
        </w:rPr>
        <w:t> </w:t>
      </w:r>
      <w:r w:rsidRPr="000E1DA8">
        <w:rPr>
          <w:rFonts w:ascii="Arial" w:hAnsi="Arial" w:cs="Arial"/>
          <w:i/>
          <w:sz w:val="16"/>
          <w:szCs w:val="16"/>
          <w:lang w:val="sk-SK"/>
        </w:rPr>
        <w:t>1</w:t>
      </w:r>
      <w:r w:rsidR="005634FF" w:rsidRPr="000E1DA8">
        <w:rPr>
          <w:rFonts w:ascii="Arial" w:hAnsi="Arial" w:cs="Arial"/>
          <w:i/>
          <w:sz w:val="16"/>
          <w:szCs w:val="16"/>
          <w:lang w:val="sk-SK"/>
        </w:rPr>
        <w:t> </w:t>
      </w:r>
      <w:r w:rsidRPr="000E1DA8">
        <w:rPr>
          <w:rFonts w:ascii="Arial" w:hAnsi="Arial" w:cs="Arial"/>
          <w:i/>
          <w:sz w:val="16"/>
          <w:szCs w:val="16"/>
          <w:lang w:val="sk-SK"/>
        </w:rPr>
        <w:t>zákona 300/2005</w:t>
      </w:r>
      <w:r w:rsidR="005634FF" w:rsidRPr="000E1DA8">
        <w:rPr>
          <w:rFonts w:ascii="Arial" w:hAnsi="Arial" w:cs="Arial"/>
          <w:i/>
          <w:sz w:val="16"/>
          <w:szCs w:val="16"/>
          <w:lang w:val="sk-SK"/>
        </w:rPr>
        <w:t> </w:t>
      </w:r>
      <w:r w:rsidRPr="000E1DA8">
        <w:rPr>
          <w:rFonts w:ascii="Arial" w:hAnsi="Arial" w:cs="Arial"/>
          <w:i/>
          <w:sz w:val="16"/>
          <w:szCs w:val="16"/>
          <w:lang w:val="sk-SK"/>
        </w:rPr>
        <w:t>Z.z</w:t>
      </w:r>
      <w:r w:rsidR="005634FF" w:rsidRPr="000E1DA8">
        <w:rPr>
          <w:rFonts w:ascii="Arial" w:hAnsi="Arial" w:cs="Arial"/>
          <w:i/>
          <w:sz w:val="16"/>
          <w:szCs w:val="16"/>
          <w:lang w:val="sk-SK"/>
        </w:rPr>
        <w:t>.</w:t>
      </w:r>
      <w:r w:rsidRPr="000E1DA8">
        <w:rPr>
          <w:rFonts w:ascii="Arial" w:hAnsi="Arial" w:cs="Arial"/>
          <w:i/>
          <w:sz w:val="16"/>
          <w:szCs w:val="16"/>
          <w:lang w:val="sk-SK"/>
        </w:rPr>
        <w:t>.</w:t>
      </w:r>
      <w:r w:rsidRPr="000E1DA8">
        <w:rPr>
          <w:rFonts w:ascii="Arial" w:hAnsi="Arial" w:cs="Arial"/>
          <w:i/>
          <w:sz w:val="16"/>
          <w:szCs w:val="16"/>
        </w:rPr>
        <w:t xml:space="preserve"> Dokumentácia je určená výlučne pre</w:t>
      </w:r>
      <w:r w:rsidR="005634FF" w:rsidRPr="000E1DA8">
        <w:rPr>
          <w:rFonts w:ascii="Arial" w:hAnsi="Arial" w:cs="Arial"/>
          <w:i/>
          <w:sz w:val="16"/>
          <w:szCs w:val="16"/>
        </w:rPr>
        <w:t> </w:t>
      </w:r>
      <w:r w:rsidRPr="000E1DA8">
        <w:rPr>
          <w:rFonts w:ascii="Arial" w:hAnsi="Arial" w:cs="Arial"/>
          <w:i/>
          <w:sz w:val="16"/>
          <w:szCs w:val="16"/>
        </w:rPr>
        <w:t>potreby zadávateľa uvedeného v</w:t>
      </w:r>
      <w:r w:rsidR="005634FF" w:rsidRPr="000E1DA8">
        <w:rPr>
          <w:rFonts w:ascii="Arial" w:hAnsi="Arial" w:cs="Arial"/>
          <w:i/>
          <w:sz w:val="16"/>
          <w:szCs w:val="16"/>
        </w:rPr>
        <w:t> </w:t>
      </w:r>
      <w:r w:rsidRPr="000E1DA8">
        <w:rPr>
          <w:rFonts w:ascii="Arial" w:hAnsi="Arial" w:cs="Arial"/>
          <w:i/>
          <w:sz w:val="16"/>
          <w:szCs w:val="16"/>
        </w:rPr>
        <w:t>rozpiske vo</w:t>
      </w:r>
      <w:r w:rsidR="005634FF" w:rsidRPr="000E1DA8">
        <w:rPr>
          <w:rFonts w:ascii="Arial" w:hAnsi="Arial" w:cs="Arial"/>
          <w:i/>
          <w:sz w:val="16"/>
          <w:szCs w:val="16"/>
        </w:rPr>
        <w:t> </w:t>
      </w:r>
      <w:r w:rsidRPr="000E1DA8">
        <w:rPr>
          <w:rFonts w:ascii="Arial" w:hAnsi="Arial" w:cs="Arial"/>
          <w:i/>
          <w:sz w:val="16"/>
          <w:szCs w:val="16"/>
        </w:rPr>
        <w:t>výkresovej časti. Akékoľvek iné použitie alebo</w:t>
      </w:r>
      <w:r w:rsidR="005634FF" w:rsidRPr="000E1DA8">
        <w:rPr>
          <w:rFonts w:ascii="Arial" w:hAnsi="Arial" w:cs="Arial"/>
          <w:i/>
          <w:sz w:val="16"/>
          <w:szCs w:val="16"/>
        </w:rPr>
        <w:t> </w:t>
      </w:r>
      <w:r w:rsidRPr="000E1DA8">
        <w:rPr>
          <w:rFonts w:ascii="Arial" w:hAnsi="Arial" w:cs="Arial"/>
          <w:i/>
          <w:sz w:val="16"/>
          <w:szCs w:val="16"/>
        </w:rPr>
        <w:t>prevod podlieha predchadzajúcemu písomnému súhlasu autora.</w:t>
      </w:r>
    </w:p>
    <w:p w14:paraId="1DCFC5CD" w14:textId="77777777" w:rsidR="00AF20DE" w:rsidRPr="000E1DA8" w:rsidRDefault="00AF20DE" w:rsidP="00AF20DE">
      <w:pPr>
        <w:pStyle w:val="BodyText"/>
        <w:keepLines/>
        <w:rPr>
          <w:rFonts w:ascii="Arial" w:hAnsi="Arial" w:cs="Arial"/>
          <w:i/>
          <w:sz w:val="16"/>
          <w:szCs w:val="16"/>
          <w:lang w:val="sk-SK"/>
        </w:rPr>
      </w:pPr>
    </w:p>
    <w:p w14:paraId="32EBDDB5" w14:textId="77777777" w:rsidR="00AF20DE" w:rsidRPr="000E1DA8" w:rsidRDefault="00AF20DE" w:rsidP="007E073F">
      <w:pPr>
        <w:pStyle w:val="BodyText"/>
        <w:keepLines/>
        <w:rPr>
          <w:rFonts w:ascii="Arial" w:hAnsi="Arial" w:cs="Arial"/>
          <w:i/>
          <w:sz w:val="16"/>
          <w:szCs w:val="16"/>
        </w:rPr>
      </w:pPr>
    </w:p>
    <w:sectPr w:rsidR="00AF20DE" w:rsidRPr="000E1DA8" w:rsidSect="00745C17">
      <w:footerReference w:type="default" r:id="rId16"/>
      <w:type w:val="continuous"/>
      <w:pgSz w:w="11906" w:h="16838"/>
      <w:pgMar w:top="1418" w:right="851" w:bottom="1418" w:left="851" w:header="851" w:footer="232"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926607C" w14:textId="77777777" w:rsidR="005C2C56" w:rsidRDefault="005C2C56" w:rsidP="00247DE2">
      <w:pPr>
        <w:spacing w:after="0" w:line="240" w:lineRule="auto"/>
      </w:pPr>
      <w:r>
        <w:separator/>
      </w:r>
    </w:p>
  </w:endnote>
  <w:endnote w:type="continuationSeparator" w:id="0">
    <w:p w14:paraId="3AE83BD3" w14:textId="77777777" w:rsidR="005C2C56" w:rsidRDefault="005C2C56" w:rsidP="00247DE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10022FF" w:usb1="C000E47F" w:usb2="00000029" w:usb3="00000000" w:csb0="000001D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166"/>
      <w:gridCol w:w="2749"/>
    </w:tblGrid>
    <w:tr w:rsidR="00426C83" w14:paraId="7CAA794D" w14:textId="77777777" w:rsidTr="00054D6B">
      <w:trPr>
        <w:trHeight w:val="276"/>
      </w:trPr>
      <w:tc>
        <w:tcPr>
          <w:tcW w:w="7166" w:type="dxa"/>
          <w:vAlign w:val="center"/>
        </w:tcPr>
        <w:p w14:paraId="1C76FF62" w14:textId="3B2D8293" w:rsidR="00426C83" w:rsidRDefault="00426C83">
          <w:pPr>
            <w:pStyle w:val="Footer"/>
            <w:rPr>
              <w:rFonts w:asciiTheme="minorHAnsi" w:hAnsiTheme="minorHAnsi" w:cstheme="minorHAnsi"/>
              <w:sz w:val="18"/>
            </w:rPr>
          </w:pPr>
        </w:p>
      </w:tc>
      <w:tc>
        <w:tcPr>
          <w:tcW w:w="2749" w:type="dxa"/>
          <w:vAlign w:val="center"/>
        </w:tcPr>
        <w:p w14:paraId="1C301BE2" w14:textId="602D1222" w:rsidR="00426C83" w:rsidRDefault="00426C83" w:rsidP="00054D6B">
          <w:pPr>
            <w:pStyle w:val="Footer"/>
            <w:jc w:val="right"/>
            <w:rPr>
              <w:rFonts w:asciiTheme="minorHAnsi" w:hAnsiTheme="minorHAnsi" w:cstheme="minorHAnsi"/>
              <w:sz w:val="18"/>
            </w:rPr>
          </w:pPr>
          <w:r w:rsidRPr="00DF09E3">
            <w:rPr>
              <w:rFonts w:asciiTheme="minorHAnsi" w:hAnsiTheme="minorHAnsi" w:cstheme="minorHAnsi"/>
              <w:sz w:val="18"/>
            </w:rPr>
            <w:fldChar w:fldCharType="begin"/>
          </w:r>
          <w:r w:rsidRPr="00DF09E3">
            <w:rPr>
              <w:rFonts w:asciiTheme="minorHAnsi" w:hAnsiTheme="minorHAnsi" w:cstheme="minorHAnsi"/>
              <w:sz w:val="18"/>
            </w:rPr>
            <w:instrText xml:space="preserve"> PAGE   \* MERGEFORMAT </w:instrText>
          </w:r>
          <w:r w:rsidRPr="00DF09E3">
            <w:rPr>
              <w:rFonts w:asciiTheme="minorHAnsi" w:hAnsiTheme="minorHAnsi" w:cstheme="minorHAnsi"/>
              <w:sz w:val="18"/>
            </w:rPr>
            <w:fldChar w:fldCharType="separate"/>
          </w:r>
          <w:r w:rsidR="002D7517">
            <w:rPr>
              <w:rFonts w:asciiTheme="minorHAnsi" w:hAnsiTheme="minorHAnsi" w:cstheme="minorHAnsi"/>
              <w:noProof/>
              <w:sz w:val="18"/>
            </w:rPr>
            <w:t>5</w:t>
          </w:r>
          <w:r w:rsidRPr="00DF09E3">
            <w:rPr>
              <w:rFonts w:asciiTheme="minorHAnsi" w:hAnsiTheme="minorHAnsi" w:cstheme="minorHAnsi"/>
              <w:noProof/>
              <w:sz w:val="18"/>
            </w:rPr>
            <w:fldChar w:fldCharType="end"/>
          </w:r>
        </w:p>
      </w:tc>
    </w:tr>
  </w:tbl>
  <w:p w14:paraId="32FC74C3" w14:textId="77777777" w:rsidR="00426C83" w:rsidRPr="00DF09E3" w:rsidRDefault="00426C83">
    <w:pPr>
      <w:pStyle w:val="Footer"/>
      <w:rPr>
        <w:rFonts w:asciiTheme="minorHAnsi" w:hAnsiTheme="minorHAnsi" w:cstheme="minorHAnsi"/>
        <w:sz w:val="18"/>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13171483"/>
      <w:docPartObj>
        <w:docPartGallery w:val="Page Numbers (Bottom of Page)"/>
        <w:docPartUnique/>
      </w:docPartObj>
    </w:sdtPr>
    <w:sdtEndPr>
      <w:rPr>
        <w:noProof/>
        <w:sz w:val="20"/>
      </w:rPr>
    </w:sdtEndPr>
    <w:sdtContent>
      <w:p w14:paraId="7BA1FE4F" w14:textId="54ADC50D" w:rsidR="00745C17" w:rsidRPr="00745C17" w:rsidRDefault="00745C17">
        <w:pPr>
          <w:pStyle w:val="Footer"/>
          <w:jc w:val="right"/>
          <w:rPr>
            <w:sz w:val="20"/>
          </w:rPr>
        </w:pPr>
        <w:r w:rsidRPr="00745C17">
          <w:rPr>
            <w:sz w:val="20"/>
          </w:rPr>
          <w:fldChar w:fldCharType="begin"/>
        </w:r>
        <w:r w:rsidRPr="00745C17">
          <w:rPr>
            <w:sz w:val="20"/>
          </w:rPr>
          <w:instrText xml:space="preserve"> PAGE   \* MERGEFORMAT </w:instrText>
        </w:r>
        <w:r w:rsidRPr="00745C17">
          <w:rPr>
            <w:sz w:val="20"/>
          </w:rPr>
          <w:fldChar w:fldCharType="separate"/>
        </w:r>
        <w:r w:rsidR="002D7517">
          <w:rPr>
            <w:noProof/>
            <w:sz w:val="20"/>
          </w:rPr>
          <w:t>11</w:t>
        </w:r>
        <w:r w:rsidRPr="00745C17">
          <w:rPr>
            <w:noProof/>
            <w:sz w:val="20"/>
          </w:rPr>
          <w:fldChar w:fldCharType="end"/>
        </w:r>
      </w:p>
    </w:sdtContent>
  </w:sdt>
  <w:p w14:paraId="726E4D25" w14:textId="77777777" w:rsidR="00426C83" w:rsidRDefault="00426C83"/>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2C9394A" w14:textId="77777777" w:rsidR="005C2C56" w:rsidRDefault="005C2C56" w:rsidP="00247DE2">
      <w:pPr>
        <w:spacing w:after="0" w:line="240" w:lineRule="auto"/>
      </w:pPr>
      <w:bookmarkStart w:id="0" w:name="_Hlk478222785"/>
      <w:bookmarkEnd w:id="0"/>
      <w:r>
        <w:separator/>
      </w:r>
    </w:p>
  </w:footnote>
  <w:footnote w:type="continuationSeparator" w:id="0">
    <w:p w14:paraId="505DA323" w14:textId="77777777" w:rsidR="005C2C56" w:rsidRDefault="005C2C56" w:rsidP="00247DE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914A7"/>
    <w:multiLevelType w:val="hybridMultilevel"/>
    <w:tmpl w:val="6144D51C"/>
    <w:lvl w:ilvl="0" w:tplc="041B0005">
      <w:start w:val="1"/>
      <w:numFmt w:val="bullet"/>
      <w:lvlText w:val=""/>
      <w:lvlJc w:val="left"/>
      <w:pPr>
        <w:ind w:left="720" w:hanging="360"/>
      </w:pPr>
      <w:rPr>
        <w:rFonts w:ascii="Wingdings" w:hAnsi="Wingdings" w:hint="default"/>
      </w:rPr>
    </w:lvl>
    <w:lvl w:ilvl="1" w:tplc="59BC0420">
      <w:numFmt w:val="bullet"/>
      <w:lvlText w:val="-"/>
      <w:lvlJc w:val="left"/>
      <w:pPr>
        <w:ind w:left="1440" w:hanging="360"/>
      </w:pPr>
      <w:rPr>
        <w:rFonts w:ascii="Arial" w:eastAsia="Times New Roman" w:hAnsi="Arial" w:cs="Arial"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 w15:restartNumberingAfterBreak="0">
    <w:nsid w:val="0379673E"/>
    <w:multiLevelType w:val="hybridMultilevel"/>
    <w:tmpl w:val="0DFCCE88"/>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2" w15:restartNumberingAfterBreak="0">
    <w:nsid w:val="09066813"/>
    <w:multiLevelType w:val="hybridMultilevel"/>
    <w:tmpl w:val="F126F97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 w15:restartNumberingAfterBreak="0">
    <w:nsid w:val="10E97070"/>
    <w:multiLevelType w:val="hybridMultilevel"/>
    <w:tmpl w:val="6B425326"/>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4" w15:restartNumberingAfterBreak="0">
    <w:nsid w:val="16B309E6"/>
    <w:multiLevelType w:val="hybridMultilevel"/>
    <w:tmpl w:val="B9408010"/>
    <w:lvl w:ilvl="0" w:tplc="041B0005">
      <w:start w:val="1"/>
      <w:numFmt w:val="bullet"/>
      <w:lvlText w:val=""/>
      <w:lvlJc w:val="left"/>
      <w:pPr>
        <w:ind w:left="2880" w:hanging="360"/>
      </w:pPr>
      <w:rPr>
        <w:rFonts w:ascii="Wingdings" w:hAnsi="Wingdings" w:hint="default"/>
      </w:rPr>
    </w:lvl>
    <w:lvl w:ilvl="1" w:tplc="041B0003">
      <w:start w:val="1"/>
      <w:numFmt w:val="bullet"/>
      <w:lvlText w:val="o"/>
      <w:lvlJc w:val="left"/>
      <w:pPr>
        <w:ind w:left="3600" w:hanging="360"/>
      </w:pPr>
      <w:rPr>
        <w:rFonts w:ascii="Courier New" w:hAnsi="Courier New" w:cs="Courier New" w:hint="default"/>
      </w:rPr>
    </w:lvl>
    <w:lvl w:ilvl="2" w:tplc="041B0005">
      <w:start w:val="1"/>
      <w:numFmt w:val="bullet"/>
      <w:lvlText w:val=""/>
      <w:lvlJc w:val="left"/>
      <w:pPr>
        <w:ind w:left="4320" w:hanging="360"/>
      </w:pPr>
      <w:rPr>
        <w:rFonts w:ascii="Wingdings" w:hAnsi="Wingdings" w:hint="default"/>
      </w:rPr>
    </w:lvl>
    <w:lvl w:ilvl="3" w:tplc="041B0001">
      <w:start w:val="1"/>
      <w:numFmt w:val="bullet"/>
      <w:lvlText w:val=""/>
      <w:lvlJc w:val="left"/>
      <w:pPr>
        <w:ind w:left="5040" w:hanging="360"/>
      </w:pPr>
      <w:rPr>
        <w:rFonts w:ascii="Symbol" w:hAnsi="Symbol" w:hint="default"/>
      </w:rPr>
    </w:lvl>
    <w:lvl w:ilvl="4" w:tplc="041B0003">
      <w:start w:val="1"/>
      <w:numFmt w:val="bullet"/>
      <w:lvlText w:val="o"/>
      <w:lvlJc w:val="left"/>
      <w:pPr>
        <w:ind w:left="5760" w:hanging="360"/>
      </w:pPr>
      <w:rPr>
        <w:rFonts w:ascii="Courier New" w:hAnsi="Courier New" w:cs="Courier New" w:hint="default"/>
      </w:rPr>
    </w:lvl>
    <w:lvl w:ilvl="5" w:tplc="041B0005">
      <w:start w:val="1"/>
      <w:numFmt w:val="bullet"/>
      <w:lvlText w:val=""/>
      <w:lvlJc w:val="left"/>
      <w:pPr>
        <w:ind w:left="6480" w:hanging="360"/>
      </w:pPr>
      <w:rPr>
        <w:rFonts w:ascii="Wingdings" w:hAnsi="Wingdings" w:hint="default"/>
      </w:rPr>
    </w:lvl>
    <w:lvl w:ilvl="6" w:tplc="041B0001">
      <w:start w:val="1"/>
      <w:numFmt w:val="bullet"/>
      <w:lvlText w:val=""/>
      <w:lvlJc w:val="left"/>
      <w:pPr>
        <w:ind w:left="7200" w:hanging="360"/>
      </w:pPr>
      <w:rPr>
        <w:rFonts w:ascii="Symbol" w:hAnsi="Symbol" w:hint="default"/>
      </w:rPr>
    </w:lvl>
    <w:lvl w:ilvl="7" w:tplc="041B0003">
      <w:start w:val="1"/>
      <w:numFmt w:val="bullet"/>
      <w:lvlText w:val="o"/>
      <w:lvlJc w:val="left"/>
      <w:pPr>
        <w:ind w:left="7920" w:hanging="360"/>
      </w:pPr>
      <w:rPr>
        <w:rFonts w:ascii="Courier New" w:hAnsi="Courier New" w:cs="Courier New" w:hint="default"/>
      </w:rPr>
    </w:lvl>
    <w:lvl w:ilvl="8" w:tplc="041B0005">
      <w:start w:val="1"/>
      <w:numFmt w:val="bullet"/>
      <w:lvlText w:val=""/>
      <w:lvlJc w:val="left"/>
      <w:pPr>
        <w:ind w:left="8640" w:hanging="360"/>
      </w:pPr>
      <w:rPr>
        <w:rFonts w:ascii="Wingdings" w:hAnsi="Wingdings" w:hint="default"/>
      </w:rPr>
    </w:lvl>
  </w:abstractNum>
  <w:abstractNum w:abstractNumId="5" w15:restartNumberingAfterBreak="0">
    <w:nsid w:val="18F111AB"/>
    <w:multiLevelType w:val="hybridMultilevel"/>
    <w:tmpl w:val="F91C3EB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198E0647"/>
    <w:multiLevelType w:val="hybridMultilevel"/>
    <w:tmpl w:val="1752E9E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1A5727A8"/>
    <w:multiLevelType w:val="hybridMultilevel"/>
    <w:tmpl w:val="0942923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1B6941FD"/>
    <w:multiLevelType w:val="hybridMultilevel"/>
    <w:tmpl w:val="0FA68E64"/>
    <w:lvl w:ilvl="0" w:tplc="B7C209E6">
      <w:start w:val="33"/>
      <w:numFmt w:val="bullet"/>
      <w:lvlText w:val="-"/>
      <w:lvlJc w:val="left"/>
      <w:pPr>
        <w:tabs>
          <w:tab w:val="num" w:pos="806"/>
        </w:tabs>
        <w:ind w:left="806" w:hanging="360"/>
      </w:pPr>
      <w:rPr>
        <w:rFonts w:ascii="Times New Roman" w:hAnsi="Times New Roman" w:cs="Times New Roman" w:hint="default"/>
      </w:rPr>
    </w:lvl>
    <w:lvl w:ilvl="1" w:tplc="041B0003">
      <w:start w:val="1"/>
      <w:numFmt w:val="bullet"/>
      <w:lvlText w:val="o"/>
      <w:lvlJc w:val="left"/>
      <w:pPr>
        <w:tabs>
          <w:tab w:val="num" w:pos="1886"/>
        </w:tabs>
        <w:ind w:left="1886" w:hanging="360"/>
      </w:pPr>
      <w:rPr>
        <w:rFonts w:ascii="Courier New" w:hAnsi="Courier New" w:cs="Courier New" w:hint="default"/>
      </w:rPr>
    </w:lvl>
    <w:lvl w:ilvl="2" w:tplc="041B0005">
      <w:start w:val="1"/>
      <w:numFmt w:val="bullet"/>
      <w:lvlText w:val=""/>
      <w:lvlJc w:val="left"/>
      <w:pPr>
        <w:tabs>
          <w:tab w:val="num" w:pos="2606"/>
        </w:tabs>
        <w:ind w:left="2606" w:hanging="360"/>
      </w:pPr>
      <w:rPr>
        <w:rFonts w:ascii="Wingdings" w:hAnsi="Wingdings" w:hint="default"/>
      </w:rPr>
    </w:lvl>
    <w:lvl w:ilvl="3" w:tplc="041B0001">
      <w:start w:val="1"/>
      <w:numFmt w:val="bullet"/>
      <w:lvlText w:val=""/>
      <w:lvlJc w:val="left"/>
      <w:pPr>
        <w:tabs>
          <w:tab w:val="num" w:pos="3326"/>
        </w:tabs>
        <w:ind w:left="3326" w:hanging="360"/>
      </w:pPr>
      <w:rPr>
        <w:rFonts w:ascii="Symbol" w:hAnsi="Symbol" w:hint="default"/>
      </w:rPr>
    </w:lvl>
    <w:lvl w:ilvl="4" w:tplc="041B0003">
      <w:start w:val="1"/>
      <w:numFmt w:val="bullet"/>
      <w:lvlText w:val="o"/>
      <w:lvlJc w:val="left"/>
      <w:pPr>
        <w:tabs>
          <w:tab w:val="num" w:pos="4046"/>
        </w:tabs>
        <w:ind w:left="4046" w:hanging="360"/>
      </w:pPr>
      <w:rPr>
        <w:rFonts w:ascii="Courier New" w:hAnsi="Courier New" w:cs="Courier New" w:hint="default"/>
      </w:rPr>
    </w:lvl>
    <w:lvl w:ilvl="5" w:tplc="041B0005">
      <w:start w:val="1"/>
      <w:numFmt w:val="bullet"/>
      <w:lvlText w:val=""/>
      <w:lvlJc w:val="left"/>
      <w:pPr>
        <w:tabs>
          <w:tab w:val="num" w:pos="4766"/>
        </w:tabs>
        <w:ind w:left="4766" w:hanging="360"/>
      </w:pPr>
      <w:rPr>
        <w:rFonts w:ascii="Wingdings" w:hAnsi="Wingdings" w:hint="default"/>
      </w:rPr>
    </w:lvl>
    <w:lvl w:ilvl="6" w:tplc="041B0001">
      <w:start w:val="1"/>
      <w:numFmt w:val="bullet"/>
      <w:lvlText w:val=""/>
      <w:lvlJc w:val="left"/>
      <w:pPr>
        <w:tabs>
          <w:tab w:val="num" w:pos="5486"/>
        </w:tabs>
        <w:ind w:left="5486" w:hanging="360"/>
      </w:pPr>
      <w:rPr>
        <w:rFonts w:ascii="Symbol" w:hAnsi="Symbol" w:hint="default"/>
      </w:rPr>
    </w:lvl>
    <w:lvl w:ilvl="7" w:tplc="041B0003">
      <w:start w:val="1"/>
      <w:numFmt w:val="bullet"/>
      <w:lvlText w:val="o"/>
      <w:lvlJc w:val="left"/>
      <w:pPr>
        <w:tabs>
          <w:tab w:val="num" w:pos="6206"/>
        </w:tabs>
        <w:ind w:left="6206" w:hanging="360"/>
      </w:pPr>
      <w:rPr>
        <w:rFonts w:ascii="Courier New" w:hAnsi="Courier New" w:cs="Courier New" w:hint="default"/>
      </w:rPr>
    </w:lvl>
    <w:lvl w:ilvl="8" w:tplc="041B0005">
      <w:start w:val="1"/>
      <w:numFmt w:val="bullet"/>
      <w:lvlText w:val=""/>
      <w:lvlJc w:val="left"/>
      <w:pPr>
        <w:tabs>
          <w:tab w:val="num" w:pos="6926"/>
        </w:tabs>
        <w:ind w:left="6926" w:hanging="360"/>
      </w:pPr>
      <w:rPr>
        <w:rFonts w:ascii="Wingdings" w:hAnsi="Wingdings" w:hint="default"/>
      </w:rPr>
    </w:lvl>
  </w:abstractNum>
  <w:abstractNum w:abstractNumId="9" w15:restartNumberingAfterBreak="0">
    <w:nsid w:val="1C1F1673"/>
    <w:multiLevelType w:val="multilevel"/>
    <w:tmpl w:val="E05E118E"/>
    <w:lvl w:ilvl="0">
      <w:start w:val="3"/>
      <w:numFmt w:val="decimal"/>
      <w:lvlText w:val="%1"/>
      <w:lvlJc w:val="left"/>
      <w:pPr>
        <w:ind w:left="360" w:hanging="360"/>
      </w:pPr>
      <w:rPr>
        <w:color w:val="002060"/>
      </w:rPr>
    </w:lvl>
    <w:lvl w:ilvl="1">
      <w:start w:val="1"/>
      <w:numFmt w:val="decimal"/>
      <w:lvlText w:val="%1.%2"/>
      <w:lvlJc w:val="left"/>
      <w:pPr>
        <w:ind w:left="644" w:hanging="360"/>
      </w:pPr>
      <w:rPr>
        <w:color w:val="002060"/>
      </w:rPr>
    </w:lvl>
    <w:lvl w:ilvl="2">
      <w:start w:val="1"/>
      <w:numFmt w:val="decimal"/>
      <w:lvlText w:val="%1.%2.%3"/>
      <w:lvlJc w:val="left"/>
      <w:pPr>
        <w:ind w:left="1288" w:hanging="720"/>
      </w:pPr>
      <w:rPr>
        <w:color w:val="002060"/>
      </w:rPr>
    </w:lvl>
    <w:lvl w:ilvl="3">
      <w:start w:val="1"/>
      <w:numFmt w:val="decimal"/>
      <w:lvlText w:val="%1.%2.%3.%4"/>
      <w:lvlJc w:val="left"/>
      <w:pPr>
        <w:ind w:left="1932" w:hanging="1080"/>
      </w:pPr>
      <w:rPr>
        <w:color w:val="002060"/>
      </w:rPr>
    </w:lvl>
    <w:lvl w:ilvl="4">
      <w:start w:val="1"/>
      <w:numFmt w:val="decimal"/>
      <w:lvlText w:val="%1.%2.%3.%4.%5"/>
      <w:lvlJc w:val="left"/>
      <w:pPr>
        <w:ind w:left="2216" w:hanging="1080"/>
      </w:pPr>
      <w:rPr>
        <w:color w:val="002060"/>
      </w:rPr>
    </w:lvl>
    <w:lvl w:ilvl="5">
      <w:start w:val="1"/>
      <w:numFmt w:val="decimal"/>
      <w:lvlText w:val="%1.%2.%3.%4.%5.%6"/>
      <w:lvlJc w:val="left"/>
      <w:pPr>
        <w:ind w:left="2860" w:hanging="1440"/>
      </w:pPr>
      <w:rPr>
        <w:color w:val="002060"/>
      </w:rPr>
    </w:lvl>
    <w:lvl w:ilvl="6">
      <w:start w:val="1"/>
      <w:numFmt w:val="decimal"/>
      <w:lvlText w:val="%1.%2.%3.%4.%5.%6.%7"/>
      <w:lvlJc w:val="left"/>
      <w:pPr>
        <w:ind w:left="3144" w:hanging="1440"/>
      </w:pPr>
      <w:rPr>
        <w:color w:val="002060"/>
      </w:rPr>
    </w:lvl>
    <w:lvl w:ilvl="7">
      <w:start w:val="1"/>
      <w:numFmt w:val="decimal"/>
      <w:lvlText w:val="%1.%2.%3.%4.%5.%6.%7.%8"/>
      <w:lvlJc w:val="left"/>
      <w:pPr>
        <w:ind w:left="3788" w:hanging="1800"/>
      </w:pPr>
      <w:rPr>
        <w:color w:val="002060"/>
      </w:rPr>
    </w:lvl>
    <w:lvl w:ilvl="8">
      <w:start w:val="1"/>
      <w:numFmt w:val="decimal"/>
      <w:lvlText w:val="%1.%2.%3.%4.%5.%6.%7.%8.%9"/>
      <w:lvlJc w:val="left"/>
      <w:pPr>
        <w:ind w:left="4072" w:hanging="1800"/>
      </w:pPr>
      <w:rPr>
        <w:color w:val="002060"/>
      </w:rPr>
    </w:lvl>
  </w:abstractNum>
  <w:abstractNum w:abstractNumId="10" w15:restartNumberingAfterBreak="0">
    <w:nsid w:val="1E432F1B"/>
    <w:multiLevelType w:val="hybridMultilevel"/>
    <w:tmpl w:val="4F6AFB78"/>
    <w:lvl w:ilvl="0" w:tplc="041B0005">
      <w:start w:val="1"/>
      <w:numFmt w:val="bullet"/>
      <w:lvlText w:val=""/>
      <w:lvlJc w:val="left"/>
      <w:pPr>
        <w:ind w:left="720" w:hanging="360"/>
      </w:pPr>
      <w:rPr>
        <w:rFonts w:ascii="Wingdings" w:hAnsi="Wingdings" w:hint="default"/>
      </w:rPr>
    </w:lvl>
    <w:lvl w:ilvl="1" w:tplc="BAACD2F8">
      <w:numFmt w:val="bullet"/>
      <w:lvlText w:val="–"/>
      <w:lvlJc w:val="left"/>
      <w:pPr>
        <w:ind w:left="1440" w:hanging="360"/>
      </w:pPr>
      <w:rPr>
        <w:rFonts w:ascii="Arial" w:eastAsia="Times New Roman" w:hAnsi="Arial" w:cs="Arial"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1" w15:restartNumberingAfterBreak="0">
    <w:nsid w:val="1E457B60"/>
    <w:multiLevelType w:val="singleLevel"/>
    <w:tmpl w:val="B7C209E6"/>
    <w:lvl w:ilvl="0">
      <w:start w:val="33"/>
      <w:numFmt w:val="bullet"/>
      <w:lvlText w:val="-"/>
      <w:lvlJc w:val="left"/>
      <w:pPr>
        <w:tabs>
          <w:tab w:val="num" w:pos="360"/>
        </w:tabs>
        <w:ind w:left="360" w:hanging="360"/>
      </w:pPr>
      <w:rPr>
        <w:rFonts w:ascii="Times New Roman" w:hAnsi="Times New Roman" w:cs="Times New Roman" w:hint="default"/>
      </w:rPr>
    </w:lvl>
  </w:abstractNum>
  <w:abstractNum w:abstractNumId="12" w15:restartNumberingAfterBreak="0">
    <w:nsid w:val="219C11F8"/>
    <w:multiLevelType w:val="hybridMultilevel"/>
    <w:tmpl w:val="F89878E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22C4641E"/>
    <w:multiLevelType w:val="multilevel"/>
    <w:tmpl w:val="85B295F0"/>
    <w:lvl w:ilvl="0">
      <w:start w:val="1"/>
      <w:numFmt w:val="decimal"/>
      <w:lvlText w:val="%1.)"/>
      <w:lvlJc w:val="left"/>
      <w:pPr>
        <w:ind w:left="360" w:hanging="360"/>
      </w:pPr>
      <w:rPr>
        <w:rFonts w:hint="default"/>
        <w:color w:val="auto"/>
        <w:sz w:val="24"/>
        <w:szCs w:val="24"/>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2E1D5B1F"/>
    <w:multiLevelType w:val="hybridMultilevel"/>
    <w:tmpl w:val="FF26FBA8"/>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5" w15:restartNumberingAfterBreak="0">
    <w:nsid w:val="2EBB7335"/>
    <w:multiLevelType w:val="hybridMultilevel"/>
    <w:tmpl w:val="A336C8E0"/>
    <w:lvl w:ilvl="0" w:tplc="85601832">
      <w:start w:val="1"/>
      <w:numFmt w:val="upperLetter"/>
      <w:lvlText w:val="%1."/>
      <w:lvlJc w:val="left"/>
      <w:pPr>
        <w:ind w:left="720" w:hanging="360"/>
      </w:pPr>
      <w:rPr>
        <w:b/>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6" w15:restartNumberingAfterBreak="0">
    <w:nsid w:val="31D16E00"/>
    <w:multiLevelType w:val="hybridMultilevel"/>
    <w:tmpl w:val="A49A5616"/>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17" w15:restartNumberingAfterBreak="0">
    <w:nsid w:val="3A447D5A"/>
    <w:multiLevelType w:val="hybridMultilevel"/>
    <w:tmpl w:val="2446EE82"/>
    <w:lvl w:ilvl="0" w:tplc="041B0005">
      <w:start w:val="1"/>
      <w:numFmt w:val="bullet"/>
      <w:lvlText w:val=""/>
      <w:lvlJc w:val="left"/>
      <w:pPr>
        <w:ind w:left="720" w:hanging="360"/>
      </w:pPr>
      <w:rPr>
        <w:rFonts w:ascii="Wingdings" w:hAnsi="Wingdings" w:hint="default"/>
      </w:rPr>
    </w:lvl>
    <w:lvl w:ilvl="1" w:tplc="8D6CE740">
      <w:numFmt w:val="bullet"/>
      <w:lvlText w:val="–"/>
      <w:lvlJc w:val="left"/>
      <w:pPr>
        <w:ind w:left="1440" w:hanging="360"/>
      </w:pPr>
      <w:rPr>
        <w:rFonts w:ascii="Arial" w:eastAsia="Times New Roman" w:hAnsi="Arial" w:cs="Arial"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18" w15:restartNumberingAfterBreak="0">
    <w:nsid w:val="3DA06314"/>
    <w:multiLevelType w:val="multilevel"/>
    <w:tmpl w:val="75ACE85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36F3550"/>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7735CE"/>
    <w:multiLevelType w:val="hybridMultilevel"/>
    <w:tmpl w:val="9E6638D8"/>
    <w:lvl w:ilvl="0" w:tplc="AB044E1C">
      <w:start w:val="1"/>
      <w:numFmt w:val="bullet"/>
      <w:lvlText w:val="–"/>
      <w:lvlJc w:val="left"/>
      <w:pPr>
        <w:ind w:left="720" w:hanging="360"/>
      </w:pPr>
      <w:rPr>
        <w:rFonts w:ascii="Arial" w:hAnsi="Arial" w:cs="Times New Roman"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1" w15:restartNumberingAfterBreak="0">
    <w:nsid w:val="487A3F95"/>
    <w:multiLevelType w:val="hybridMultilevel"/>
    <w:tmpl w:val="04AA2728"/>
    <w:lvl w:ilvl="0" w:tplc="041B0001">
      <w:start w:val="1"/>
      <w:numFmt w:val="bullet"/>
      <w:lvlText w:val=""/>
      <w:lvlJc w:val="left"/>
      <w:pPr>
        <w:ind w:left="1004" w:hanging="360"/>
      </w:pPr>
      <w:rPr>
        <w:rFonts w:ascii="Symbol" w:hAnsi="Symbol" w:hint="default"/>
      </w:rPr>
    </w:lvl>
    <w:lvl w:ilvl="1" w:tplc="041B0003">
      <w:start w:val="1"/>
      <w:numFmt w:val="bullet"/>
      <w:lvlText w:val="o"/>
      <w:lvlJc w:val="left"/>
      <w:pPr>
        <w:ind w:left="1724" w:hanging="360"/>
      </w:pPr>
      <w:rPr>
        <w:rFonts w:ascii="Courier New" w:hAnsi="Courier New" w:cs="Courier New" w:hint="default"/>
      </w:rPr>
    </w:lvl>
    <w:lvl w:ilvl="2" w:tplc="041B0005">
      <w:start w:val="1"/>
      <w:numFmt w:val="bullet"/>
      <w:lvlText w:val=""/>
      <w:lvlJc w:val="left"/>
      <w:pPr>
        <w:ind w:left="2444" w:hanging="360"/>
      </w:pPr>
      <w:rPr>
        <w:rFonts w:ascii="Wingdings" w:hAnsi="Wingdings" w:hint="default"/>
      </w:rPr>
    </w:lvl>
    <w:lvl w:ilvl="3" w:tplc="041B0001">
      <w:start w:val="1"/>
      <w:numFmt w:val="bullet"/>
      <w:lvlText w:val=""/>
      <w:lvlJc w:val="left"/>
      <w:pPr>
        <w:ind w:left="3164" w:hanging="360"/>
      </w:pPr>
      <w:rPr>
        <w:rFonts w:ascii="Symbol" w:hAnsi="Symbol" w:hint="default"/>
      </w:rPr>
    </w:lvl>
    <w:lvl w:ilvl="4" w:tplc="041B0003">
      <w:start w:val="1"/>
      <w:numFmt w:val="bullet"/>
      <w:lvlText w:val="o"/>
      <w:lvlJc w:val="left"/>
      <w:pPr>
        <w:ind w:left="3884" w:hanging="360"/>
      </w:pPr>
      <w:rPr>
        <w:rFonts w:ascii="Courier New" w:hAnsi="Courier New" w:cs="Courier New" w:hint="default"/>
      </w:rPr>
    </w:lvl>
    <w:lvl w:ilvl="5" w:tplc="041B0005">
      <w:start w:val="1"/>
      <w:numFmt w:val="bullet"/>
      <w:lvlText w:val=""/>
      <w:lvlJc w:val="left"/>
      <w:pPr>
        <w:ind w:left="4604" w:hanging="360"/>
      </w:pPr>
      <w:rPr>
        <w:rFonts w:ascii="Wingdings" w:hAnsi="Wingdings" w:hint="default"/>
      </w:rPr>
    </w:lvl>
    <w:lvl w:ilvl="6" w:tplc="041B0001">
      <w:start w:val="1"/>
      <w:numFmt w:val="bullet"/>
      <w:lvlText w:val=""/>
      <w:lvlJc w:val="left"/>
      <w:pPr>
        <w:ind w:left="5324" w:hanging="360"/>
      </w:pPr>
      <w:rPr>
        <w:rFonts w:ascii="Symbol" w:hAnsi="Symbol" w:hint="default"/>
      </w:rPr>
    </w:lvl>
    <w:lvl w:ilvl="7" w:tplc="041B0003">
      <w:start w:val="1"/>
      <w:numFmt w:val="bullet"/>
      <w:lvlText w:val="o"/>
      <w:lvlJc w:val="left"/>
      <w:pPr>
        <w:ind w:left="6044" w:hanging="360"/>
      </w:pPr>
      <w:rPr>
        <w:rFonts w:ascii="Courier New" w:hAnsi="Courier New" w:cs="Courier New" w:hint="default"/>
      </w:rPr>
    </w:lvl>
    <w:lvl w:ilvl="8" w:tplc="041B0005">
      <w:start w:val="1"/>
      <w:numFmt w:val="bullet"/>
      <w:lvlText w:val=""/>
      <w:lvlJc w:val="left"/>
      <w:pPr>
        <w:ind w:left="6764" w:hanging="360"/>
      </w:pPr>
      <w:rPr>
        <w:rFonts w:ascii="Wingdings" w:hAnsi="Wingdings" w:hint="default"/>
      </w:rPr>
    </w:lvl>
  </w:abstractNum>
  <w:abstractNum w:abstractNumId="22" w15:restartNumberingAfterBreak="0">
    <w:nsid w:val="5093685C"/>
    <w:multiLevelType w:val="hybridMultilevel"/>
    <w:tmpl w:val="321CB092"/>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3" w15:restartNumberingAfterBreak="0">
    <w:nsid w:val="53D37DDF"/>
    <w:multiLevelType w:val="hybridMultilevel"/>
    <w:tmpl w:val="59105388"/>
    <w:lvl w:ilvl="0" w:tplc="041B0005">
      <w:start w:val="1"/>
      <w:numFmt w:val="bullet"/>
      <w:lvlText w:val=""/>
      <w:lvlJc w:val="left"/>
      <w:pPr>
        <w:ind w:left="2880" w:hanging="360"/>
      </w:pPr>
      <w:rPr>
        <w:rFonts w:ascii="Wingdings" w:hAnsi="Wingdings" w:hint="default"/>
      </w:rPr>
    </w:lvl>
    <w:lvl w:ilvl="1" w:tplc="041B0003">
      <w:start w:val="1"/>
      <w:numFmt w:val="bullet"/>
      <w:lvlText w:val="o"/>
      <w:lvlJc w:val="left"/>
      <w:pPr>
        <w:ind w:left="3600" w:hanging="360"/>
      </w:pPr>
      <w:rPr>
        <w:rFonts w:ascii="Courier New" w:hAnsi="Courier New" w:cs="Courier New" w:hint="default"/>
      </w:rPr>
    </w:lvl>
    <w:lvl w:ilvl="2" w:tplc="041B0005">
      <w:start w:val="1"/>
      <w:numFmt w:val="bullet"/>
      <w:lvlText w:val=""/>
      <w:lvlJc w:val="left"/>
      <w:pPr>
        <w:ind w:left="4320" w:hanging="360"/>
      </w:pPr>
      <w:rPr>
        <w:rFonts w:ascii="Wingdings" w:hAnsi="Wingdings" w:hint="default"/>
      </w:rPr>
    </w:lvl>
    <w:lvl w:ilvl="3" w:tplc="041B0001">
      <w:start w:val="1"/>
      <w:numFmt w:val="bullet"/>
      <w:lvlText w:val=""/>
      <w:lvlJc w:val="left"/>
      <w:pPr>
        <w:ind w:left="5040" w:hanging="360"/>
      </w:pPr>
      <w:rPr>
        <w:rFonts w:ascii="Symbol" w:hAnsi="Symbol" w:hint="default"/>
      </w:rPr>
    </w:lvl>
    <w:lvl w:ilvl="4" w:tplc="041B0003">
      <w:start w:val="1"/>
      <w:numFmt w:val="bullet"/>
      <w:lvlText w:val="o"/>
      <w:lvlJc w:val="left"/>
      <w:pPr>
        <w:ind w:left="5760" w:hanging="360"/>
      </w:pPr>
      <w:rPr>
        <w:rFonts w:ascii="Courier New" w:hAnsi="Courier New" w:cs="Courier New" w:hint="default"/>
      </w:rPr>
    </w:lvl>
    <w:lvl w:ilvl="5" w:tplc="041B0005">
      <w:start w:val="1"/>
      <w:numFmt w:val="bullet"/>
      <w:lvlText w:val=""/>
      <w:lvlJc w:val="left"/>
      <w:pPr>
        <w:ind w:left="6480" w:hanging="360"/>
      </w:pPr>
      <w:rPr>
        <w:rFonts w:ascii="Wingdings" w:hAnsi="Wingdings" w:hint="default"/>
      </w:rPr>
    </w:lvl>
    <w:lvl w:ilvl="6" w:tplc="041B0001">
      <w:start w:val="1"/>
      <w:numFmt w:val="bullet"/>
      <w:lvlText w:val=""/>
      <w:lvlJc w:val="left"/>
      <w:pPr>
        <w:ind w:left="7200" w:hanging="360"/>
      </w:pPr>
      <w:rPr>
        <w:rFonts w:ascii="Symbol" w:hAnsi="Symbol" w:hint="default"/>
      </w:rPr>
    </w:lvl>
    <w:lvl w:ilvl="7" w:tplc="041B0003">
      <w:start w:val="1"/>
      <w:numFmt w:val="bullet"/>
      <w:lvlText w:val="o"/>
      <w:lvlJc w:val="left"/>
      <w:pPr>
        <w:ind w:left="7920" w:hanging="360"/>
      </w:pPr>
      <w:rPr>
        <w:rFonts w:ascii="Courier New" w:hAnsi="Courier New" w:cs="Courier New" w:hint="default"/>
      </w:rPr>
    </w:lvl>
    <w:lvl w:ilvl="8" w:tplc="041B0005">
      <w:start w:val="1"/>
      <w:numFmt w:val="bullet"/>
      <w:lvlText w:val=""/>
      <w:lvlJc w:val="left"/>
      <w:pPr>
        <w:ind w:left="8640" w:hanging="360"/>
      </w:pPr>
      <w:rPr>
        <w:rFonts w:ascii="Wingdings" w:hAnsi="Wingdings" w:hint="default"/>
      </w:rPr>
    </w:lvl>
  </w:abstractNum>
  <w:abstractNum w:abstractNumId="24" w15:restartNumberingAfterBreak="0">
    <w:nsid w:val="567E642A"/>
    <w:multiLevelType w:val="hybridMultilevel"/>
    <w:tmpl w:val="EF9CC10A"/>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5" w15:restartNumberingAfterBreak="0">
    <w:nsid w:val="57616B04"/>
    <w:multiLevelType w:val="hybridMultilevel"/>
    <w:tmpl w:val="AADA01B0"/>
    <w:lvl w:ilvl="0" w:tplc="041B0005">
      <w:start w:val="1"/>
      <w:numFmt w:val="bullet"/>
      <w:lvlText w:val=""/>
      <w:lvlJc w:val="left"/>
      <w:pPr>
        <w:ind w:left="2880" w:hanging="360"/>
      </w:pPr>
      <w:rPr>
        <w:rFonts w:ascii="Wingdings" w:hAnsi="Wingdings" w:hint="default"/>
      </w:rPr>
    </w:lvl>
    <w:lvl w:ilvl="1" w:tplc="041B0003">
      <w:start w:val="1"/>
      <w:numFmt w:val="bullet"/>
      <w:lvlText w:val="o"/>
      <w:lvlJc w:val="left"/>
      <w:pPr>
        <w:ind w:left="3600" w:hanging="360"/>
      </w:pPr>
      <w:rPr>
        <w:rFonts w:ascii="Courier New" w:hAnsi="Courier New" w:cs="Courier New" w:hint="default"/>
      </w:rPr>
    </w:lvl>
    <w:lvl w:ilvl="2" w:tplc="041B0005">
      <w:start w:val="1"/>
      <w:numFmt w:val="bullet"/>
      <w:lvlText w:val=""/>
      <w:lvlJc w:val="left"/>
      <w:pPr>
        <w:ind w:left="4320" w:hanging="360"/>
      </w:pPr>
      <w:rPr>
        <w:rFonts w:ascii="Wingdings" w:hAnsi="Wingdings" w:hint="default"/>
      </w:rPr>
    </w:lvl>
    <w:lvl w:ilvl="3" w:tplc="041B0001">
      <w:start w:val="1"/>
      <w:numFmt w:val="bullet"/>
      <w:lvlText w:val=""/>
      <w:lvlJc w:val="left"/>
      <w:pPr>
        <w:ind w:left="5040" w:hanging="360"/>
      </w:pPr>
      <w:rPr>
        <w:rFonts w:ascii="Symbol" w:hAnsi="Symbol" w:hint="default"/>
      </w:rPr>
    </w:lvl>
    <w:lvl w:ilvl="4" w:tplc="041B0003">
      <w:start w:val="1"/>
      <w:numFmt w:val="bullet"/>
      <w:lvlText w:val="o"/>
      <w:lvlJc w:val="left"/>
      <w:pPr>
        <w:ind w:left="5760" w:hanging="360"/>
      </w:pPr>
      <w:rPr>
        <w:rFonts w:ascii="Courier New" w:hAnsi="Courier New" w:cs="Courier New" w:hint="default"/>
      </w:rPr>
    </w:lvl>
    <w:lvl w:ilvl="5" w:tplc="041B0005">
      <w:start w:val="1"/>
      <w:numFmt w:val="bullet"/>
      <w:lvlText w:val=""/>
      <w:lvlJc w:val="left"/>
      <w:pPr>
        <w:ind w:left="6480" w:hanging="360"/>
      </w:pPr>
      <w:rPr>
        <w:rFonts w:ascii="Wingdings" w:hAnsi="Wingdings" w:hint="default"/>
      </w:rPr>
    </w:lvl>
    <w:lvl w:ilvl="6" w:tplc="041B0001">
      <w:start w:val="1"/>
      <w:numFmt w:val="bullet"/>
      <w:lvlText w:val=""/>
      <w:lvlJc w:val="left"/>
      <w:pPr>
        <w:ind w:left="7200" w:hanging="360"/>
      </w:pPr>
      <w:rPr>
        <w:rFonts w:ascii="Symbol" w:hAnsi="Symbol" w:hint="default"/>
      </w:rPr>
    </w:lvl>
    <w:lvl w:ilvl="7" w:tplc="041B0003">
      <w:start w:val="1"/>
      <w:numFmt w:val="bullet"/>
      <w:lvlText w:val="o"/>
      <w:lvlJc w:val="left"/>
      <w:pPr>
        <w:ind w:left="7920" w:hanging="360"/>
      </w:pPr>
      <w:rPr>
        <w:rFonts w:ascii="Courier New" w:hAnsi="Courier New" w:cs="Courier New" w:hint="default"/>
      </w:rPr>
    </w:lvl>
    <w:lvl w:ilvl="8" w:tplc="041B0005">
      <w:start w:val="1"/>
      <w:numFmt w:val="bullet"/>
      <w:lvlText w:val=""/>
      <w:lvlJc w:val="left"/>
      <w:pPr>
        <w:ind w:left="8640" w:hanging="360"/>
      </w:pPr>
      <w:rPr>
        <w:rFonts w:ascii="Wingdings" w:hAnsi="Wingdings" w:hint="default"/>
      </w:rPr>
    </w:lvl>
  </w:abstractNum>
  <w:abstractNum w:abstractNumId="26" w15:restartNumberingAfterBreak="0">
    <w:nsid w:val="62BE57F5"/>
    <w:multiLevelType w:val="hybridMultilevel"/>
    <w:tmpl w:val="594C0BDC"/>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7" w15:restartNumberingAfterBreak="0">
    <w:nsid w:val="68E5797B"/>
    <w:multiLevelType w:val="hybridMultilevel"/>
    <w:tmpl w:val="D73A6692"/>
    <w:lvl w:ilvl="0" w:tplc="041B000F">
      <w:start w:val="3"/>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6A191DD0"/>
    <w:multiLevelType w:val="hybridMultilevel"/>
    <w:tmpl w:val="5E789D7C"/>
    <w:lvl w:ilvl="0" w:tplc="041B0005">
      <w:start w:val="1"/>
      <w:numFmt w:val="bullet"/>
      <w:lvlText w:val=""/>
      <w:lvlJc w:val="left"/>
      <w:pPr>
        <w:ind w:left="2880" w:hanging="360"/>
      </w:pPr>
      <w:rPr>
        <w:rFonts w:ascii="Wingdings" w:hAnsi="Wingdings" w:hint="default"/>
      </w:rPr>
    </w:lvl>
    <w:lvl w:ilvl="1" w:tplc="0A3AA3C4">
      <w:start w:val="2"/>
      <w:numFmt w:val="bullet"/>
      <w:lvlText w:val="•"/>
      <w:lvlJc w:val="left"/>
      <w:pPr>
        <w:ind w:left="3600" w:hanging="360"/>
      </w:pPr>
      <w:rPr>
        <w:rFonts w:ascii="Arial" w:eastAsia="Times New Roman" w:hAnsi="Arial" w:cs="Arial" w:hint="default"/>
      </w:rPr>
    </w:lvl>
    <w:lvl w:ilvl="2" w:tplc="173EF1AA">
      <w:start w:val="2"/>
      <w:numFmt w:val="bullet"/>
      <w:lvlText w:val="-"/>
      <w:lvlJc w:val="left"/>
      <w:pPr>
        <w:ind w:left="4320" w:hanging="360"/>
      </w:pPr>
      <w:rPr>
        <w:rFonts w:ascii="Arial" w:eastAsia="Times New Roman" w:hAnsi="Arial" w:cs="Arial" w:hint="default"/>
      </w:rPr>
    </w:lvl>
    <w:lvl w:ilvl="3" w:tplc="041B0001">
      <w:start w:val="1"/>
      <w:numFmt w:val="bullet"/>
      <w:lvlText w:val=""/>
      <w:lvlJc w:val="left"/>
      <w:pPr>
        <w:ind w:left="5040" w:hanging="360"/>
      </w:pPr>
      <w:rPr>
        <w:rFonts w:ascii="Symbol" w:hAnsi="Symbol" w:hint="default"/>
      </w:rPr>
    </w:lvl>
    <w:lvl w:ilvl="4" w:tplc="041B0003">
      <w:start w:val="1"/>
      <w:numFmt w:val="bullet"/>
      <w:lvlText w:val="o"/>
      <w:lvlJc w:val="left"/>
      <w:pPr>
        <w:ind w:left="5760" w:hanging="360"/>
      </w:pPr>
      <w:rPr>
        <w:rFonts w:ascii="Courier New" w:hAnsi="Courier New" w:cs="Courier New" w:hint="default"/>
      </w:rPr>
    </w:lvl>
    <w:lvl w:ilvl="5" w:tplc="041B0005">
      <w:start w:val="1"/>
      <w:numFmt w:val="bullet"/>
      <w:lvlText w:val=""/>
      <w:lvlJc w:val="left"/>
      <w:pPr>
        <w:ind w:left="6480" w:hanging="360"/>
      </w:pPr>
      <w:rPr>
        <w:rFonts w:ascii="Wingdings" w:hAnsi="Wingdings" w:hint="default"/>
      </w:rPr>
    </w:lvl>
    <w:lvl w:ilvl="6" w:tplc="041B0001">
      <w:start w:val="1"/>
      <w:numFmt w:val="bullet"/>
      <w:lvlText w:val=""/>
      <w:lvlJc w:val="left"/>
      <w:pPr>
        <w:ind w:left="7200" w:hanging="360"/>
      </w:pPr>
      <w:rPr>
        <w:rFonts w:ascii="Symbol" w:hAnsi="Symbol" w:hint="default"/>
      </w:rPr>
    </w:lvl>
    <w:lvl w:ilvl="7" w:tplc="041B0003">
      <w:start w:val="1"/>
      <w:numFmt w:val="bullet"/>
      <w:lvlText w:val="o"/>
      <w:lvlJc w:val="left"/>
      <w:pPr>
        <w:ind w:left="7920" w:hanging="360"/>
      </w:pPr>
      <w:rPr>
        <w:rFonts w:ascii="Courier New" w:hAnsi="Courier New" w:cs="Courier New" w:hint="default"/>
      </w:rPr>
    </w:lvl>
    <w:lvl w:ilvl="8" w:tplc="041B0005">
      <w:start w:val="1"/>
      <w:numFmt w:val="bullet"/>
      <w:lvlText w:val=""/>
      <w:lvlJc w:val="left"/>
      <w:pPr>
        <w:ind w:left="8640" w:hanging="360"/>
      </w:pPr>
      <w:rPr>
        <w:rFonts w:ascii="Wingdings" w:hAnsi="Wingdings" w:hint="default"/>
      </w:rPr>
    </w:lvl>
  </w:abstractNum>
  <w:abstractNum w:abstractNumId="29" w15:restartNumberingAfterBreak="0">
    <w:nsid w:val="6A870E33"/>
    <w:multiLevelType w:val="hybridMultilevel"/>
    <w:tmpl w:val="DAEA0176"/>
    <w:lvl w:ilvl="0" w:tplc="041B0005">
      <w:start w:val="1"/>
      <w:numFmt w:val="bullet"/>
      <w:lvlText w:val=""/>
      <w:lvlJc w:val="left"/>
      <w:pPr>
        <w:ind w:left="2880" w:hanging="360"/>
      </w:pPr>
      <w:rPr>
        <w:rFonts w:ascii="Wingdings" w:hAnsi="Wingdings" w:hint="default"/>
      </w:rPr>
    </w:lvl>
    <w:lvl w:ilvl="1" w:tplc="041B0003">
      <w:start w:val="1"/>
      <w:numFmt w:val="bullet"/>
      <w:lvlText w:val="o"/>
      <w:lvlJc w:val="left"/>
      <w:pPr>
        <w:ind w:left="3600" w:hanging="360"/>
      </w:pPr>
      <w:rPr>
        <w:rFonts w:ascii="Courier New" w:hAnsi="Courier New" w:cs="Courier New" w:hint="default"/>
      </w:rPr>
    </w:lvl>
    <w:lvl w:ilvl="2" w:tplc="041B0005">
      <w:start w:val="1"/>
      <w:numFmt w:val="bullet"/>
      <w:lvlText w:val=""/>
      <w:lvlJc w:val="left"/>
      <w:pPr>
        <w:ind w:left="4320" w:hanging="360"/>
      </w:pPr>
      <w:rPr>
        <w:rFonts w:ascii="Wingdings" w:hAnsi="Wingdings" w:hint="default"/>
      </w:rPr>
    </w:lvl>
    <w:lvl w:ilvl="3" w:tplc="041B0001">
      <w:start w:val="1"/>
      <w:numFmt w:val="bullet"/>
      <w:lvlText w:val=""/>
      <w:lvlJc w:val="left"/>
      <w:pPr>
        <w:ind w:left="5040" w:hanging="360"/>
      </w:pPr>
      <w:rPr>
        <w:rFonts w:ascii="Symbol" w:hAnsi="Symbol" w:hint="default"/>
      </w:rPr>
    </w:lvl>
    <w:lvl w:ilvl="4" w:tplc="041B0003">
      <w:start w:val="1"/>
      <w:numFmt w:val="bullet"/>
      <w:lvlText w:val="o"/>
      <w:lvlJc w:val="left"/>
      <w:pPr>
        <w:ind w:left="5760" w:hanging="360"/>
      </w:pPr>
      <w:rPr>
        <w:rFonts w:ascii="Courier New" w:hAnsi="Courier New" w:cs="Courier New" w:hint="default"/>
      </w:rPr>
    </w:lvl>
    <w:lvl w:ilvl="5" w:tplc="041B0005">
      <w:start w:val="1"/>
      <w:numFmt w:val="bullet"/>
      <w:lvlText w:val=""/>
      <w:lvlJc w:val="left"/>
      <w:pPr>
        <w:ind w:left="6480" w:hanging="360"/>
      </w:pPr>
      <w:rPr>
        <w:rFonts w:ascii="Wingdings" w:hAnsi="Wingdings" w:hint="default"/>
      </w:rPr>
    </w:lvl>
    <w:lvl w:ilvl="6" w:tplc="041B0001">
      <w:start w:val="1"/>
      <w:numFmt w:val="bullet"/>
      <w:lvlText w:val=""/>
      <w:lvlJc w:val="left"/>
      <w:pPr>
        <w:ind w:left="7200" w:hanging="360"/>
      </w:pPr>
      <w:rPr>
        <w:rFonts w:ascii="Symbol" w:hAnsi="Symbol" w:hint="default"/>
      </w:rPr>
    </w:lvl>
    <w:lvl w:ilvl="7" w:tplc="041B0003">
      <w:start w:val="1"/>
      <w:numFmt w:val="bullet"/>
      <w:lvlText w:val="o"/>
      <w:lvlJc w:val="left"/>
      <w:pPr>
        <w:ind w:left="7920" w:hanging="360"/>
      </w:pPr>
      <w:rPr>
        <w:rFonts w:ascii="Courier New" w:hAnsi="Courier New" w:cs="Courier New" w:hint="default"/>
      </w:rPr>
    </w:lvl>
    <w:lvl w:ilvl="8" w:tplc="041B0005">
      <w:start w:val="1"/>
      <w:numFmt w:val="bullet"/>
      <w:lvlText w:val=""/>
      <w:lvlJc w:val="left"/>
      <w:pPr>
        <w:ind w:left="8640" w:hanging="360"/>
      </w:pPr>
      <w:rPr>
        <w:rFonts w:ascii="Wingdings" w:hAnsi="Wingdings" w:hint="default"/>
      </w:rPr>
    </w:lvl>
  </w:abstractNum>
  <w:abstractNum w:abstractNumId="30" w15:restartNumberingAfterBreak="0">
    <w:nsid w:val="6B8D5918"/>
    <w:multiLevelType w:val="hybridMultilevel"/>
    <w:tmpl w:val="23D2A392"/>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1" w15:restartNumberingAfterBreak="0">
    <w:nsid w:val="6DDF5EB1"/>
    <w:multiLevelType w:val="hybridMultilevel"/>
    <w:tmpl w:val="0178AEC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2" w15:restartNumberingAfterBreak="0">
    <w:nsid w:val="733501E1"/>
    <w:multiLevelType w:val="hybridMultilevel"/>
    <w:tmpl w:val="F43AD5EA"/>
    <w:lvl w:ilvl="0" w:tplc="041B0005">
      <w:start w:val="1"/>
      <w:numFmt w:val="bullet"/>
      <w:lvlText w:val=""/>
      <w:lvlJc w:val="left"/>
      <w:pPr>
        <w:ind w:left="720" w:hanging="360"/>
      </w:pPr>
      <w:rPr>
        <w:rFonts w:ascii="Wingdings" w:hAnsi="Wingdings"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33" w15:restartNumberingAfterBreak="0">
    <w:nsid w:val="737F1808"/>
    <w:multiLevelType w:val="hybridMultilevel"/>
    <w:tmpl w:val="41FCCF72"/>
    <w:lvl w:ilvl="0" w:tplc="041B0005">
      <w:start w:val="1"/>
      <w:numFmt w:val="bullet"/>
      <w:lvlText w:val=""/>
      <w:lvlJc w:val="left"/>
      <w:pPr>
        <w:ind w:left="2880" w:hanging="360"/>
      </w:pPr>
      <w:rPr>
        <w:rFonts w:ascii="Wingdings" w:hAnsi="Wingdings" w:hint="default"/>
      </w:rPr>
    </w:lvl>
    <w:lvl w:ilvl="1" w:tplc="041B0003">
      <w:start w:val="1"/>
      <w:numFmt w:val="bullet"/>
      <w:lvlText w:val="o"/>
      <w:lvlJc w:val="left"/>
      <w:pPr>
        <w:ind w:left="3600" w:hanging="360"/>
      </w:pPr>
      <w:rPr>
        <w:rFonts w:ascii="Courier New" w:hAnsi="Courier New" w:cs="Courier New" w:hint="default"/>
      </w:rPr>
    </w:lvl>
    <w:lvl w:ilvl="2" w:tplc="041B0005">
      <w:start w:val="1"/>
      <w:numFmt w:val="bullet"/>
      <w:lvlText w:val=""/>
      <w:lvlJc w:val="left"/>
      <w:pPr>
        <w:ind w:left="4320" w:hanging="360"/>
      </w:pPr>
      <w:rPr>
        <w:rFonts w:ascii="Wingdings" w:hAnsi="Wingdings" w:hint="default"/>
      </w:rPr>
    </w:lvl>
    <w:lvl w:ilvl="3" w:tplc="041B0001">
      <w:start w:val="1"/>
      <w:numFmt w:val="bullet"/>
      <w:lvlText w:val=""/>
      <w:lvlJc w:val="left"/>
      <w:pPr>
        <w:ind w:left="5040" w:hanging="360"/>
      </w:pPr>
      <w:rPr>
        <w:rFonts w:ascii="Symbol" w:hAnsi="Symbol" w:hint="default"/>
      </w:rPr>
    </w:lvl>
    <w:lvl w:ilvl="4" w:tplc="041B0003">
      <w:start w:val="1"/>
      <w:numFmt w:val="bullet"/>
      <w:lvlText w:val="o"/>
      <w:lvlJc w:val="left"/>
      <w:pPr>
        <w:ind w:left="5760" w:hanging="360"/>
      </w:pPr>
      <w:rPr>
        <w:rFonts w:ascii="Courier New" w:hAnsi="Courier New" w:cs="Courier New" w:hint="default"/>
      </w:rPr>
    </w:lvl>
    <w:lvl w:ilvl="5" w:tplc="041B0005">
      <w:start w:val="1"/>
      <w:numFmt w:val="bullet"/>
      <w:lvlText w:val=""/>
      <w:lvlJc w:val="left"/>
      <w:pPr>
        <w:ind w:left="6480" w:hanging="360"/>
      </w:pPr>
      <w:rPr>
        <w:rFonts w:ascii="Wingdings" w:hAnsi="Wingdings" w:hint="default"/>
      </w:rPr>
    </w:lvl>
    <w:lvl w:ilvl="6" w:tplc="041B0001">
      <w:start w:val="1"/>
      <w:numFmt w:val="bullet"/>
      <w:lvlText w:val=""/>
      <w:lvlJc w:val="left"/>
      <w:pPr>
        <w:ind w:left="7200" w:hanging="360"/>
      </w:pPr>
      <w:rPr>
        <w:rFonts w:ascii="Symbol" w:hAnsi="Symbol" w:hint="default"/>
      </w:rPr>
    </w:lvl>
    <w:lvl w:ilvl="7" w:tplc="041B0003">
      <w:start w:val="1"/>
      <w:numFmt w:val="bullet"/>
      <w:lvlText w:val="o"/>
      <w:lvlJc w:val="left"/>
      <w:pPr>
        <w:ind w:left="7920" w:hanging="360"/>
      </w:pPr>
      <w:rPr>
        <w:rFonts w:ascii="Courier New" w:hAnsi="Courier New" w:cs="Courier New" w:hint="default"/>
      </w:rPr>
    </w:lvl>
    <w:lvl w:ilvl="8" w:tplc="041B0005">
      <w:start w:val="1"/>
      <w:numFmt w:val="bullet"/>
      <w:lvlText w:val=""/>
      <w:lvlJc w:val="left"/>
      <w:pPr>
        <w:ind w:left="8640" w:hanging="360"/>
      </w:pPr>
      <w:rPr>
        <w:rFonts w:ascii="Wingdings" w:hAnsi="Wingdings" w:hint="default"/>
      </w:rPr>
    </w:lvl>
  </w:abstractNum>
  <w:abstractNum w:abstractNumId="34" w15:restartNumberingAfterBreak="0">
    <w:nsid w:val="73F7278C"/>
    <w:multiLevelType w:val="hybridMultilevel"/>
    <w:tmpl w:val="CD8ACABA"/>
    <w:lvl w:ilvl="0" w:tplc="041B0005">
      <w:start w:val="1"/>
      <w:numFmt w:val="bullet"/>
      <w:lvlText w:val=""/>
      <w:lvlJc w:val="left"/>
      <w:pPr>
        <w:ind w:left="2880" w:hanging="360"/>
      </w:pPr>
      <w:rPr>
        <w:rFonts w:ascii="Wingdings" w:hAnsi="Wingdings" w:hint="default"/>
      </w:rPr>
    </w:lvl>
    <w:lvl w:ilvl="1" w:tplc="041B0003">
      <w:start w:val="1"/>
      <w:numFmt w:val="bullet"/>
      <w:lvlText w:val="o"/>
      <w:lvlJc w:val="left"/>
      <w:pPr>
        <w:ind w:left="3600" w:hanging="360"/>
      </w:pPr>
      <w:rPr>
        <w:rFonts w:ascii="Courier New" w:hAnsi="Courier New" w:cs="Courier New" w:hint="default"/>
      </w:rPr>
    </w:lvl>
    <w:lvl w:ilvl="2" w:tplc="041B0005">
      <w:start w:val="1"/>
      <w:numFmt w:val="bullet"/>
      <w:lvlText w:val=""/>
      <w:lvlJc w:val="left"/>
      <w:pPr>
        <w:ind w:left="4320" w:hanging="360"/>
      </w:pPr>
      <w:rPr>
        <w:rFonts w:ascii="Wingdings" w:hAnsi="Wingdings" w:hint="default"/>
      </w:rPr>
    </w:lvl>
    <w:lvl w:ilvl="3" w:tplc="041B0001">
      <w:start w:val="1"/>
      <w:numFmt w:val="bullet"/>
      <w:lvlText w:val=""/>
      <w:lvlJc w:val="left"/>
      <w:pPr>
        <w:ind w:left="5040" w:hanging="360"/>
      </w:pPr>
      <w:rPr>
        <w:rFonts w:ascii="Symbol" w:hAnsi="Symbol" w:hint="default"/>
      </w:rPr>
    </w:lvl>
    <w:lvl w:ilvl="4" w:tplc="041B0003">
      <w:start w:val="1"/>
      <w:numFmt w:val="bullet"/>
      <w:lvlText w:val="o"/>
      <w:lvlJc w:val="left"/>
      <w:pPr>
        <w:ind w:left="5760" w:hanging="360"/>
      </w:pPr>
      <w:rPr>
        <w:rFonts w:ascii="Courier New" w:hAnsi="Courier New" w:cs="Courier New" w:hint="default"/>
      </w:rPr>
    </w:lvl>
    <w:lvl w:ilvl="5" w:tplc="041B0005">
      <w:start w:val="1"/>
      <w:numFmt w:val="bullet"/>
      <w:lvlText w:val=""/>
      <w:lvlJc w:val="left"/>
      <w:pPr>
        <w:ind w:left="6480" w:hanging="360"/>
      </w:pPr>
      <w:rPr>
        <w:rFonts w:ascii="Wingdings" w:hAnsi="Wingdings" w:hint="default"/>
      </w:rPr>
    </w:lvl>
    <w:lvl w:ilvl="6" w:tplc="041B0001">
      <w:start w:val="1"/>
      <w:numFmt w:val="bullet"/>
      <w:lvlText w:val=""/>
      <w:lvlJc w:val="left"/>
      <w:pPr>
        <w:ind w:left="7200" w:hanging="360"/>
      </w:pPr>
      <w:rPr>
        <w:rFonts w:ascii="Symbol" w:hAnsi="Symbol" w:hint="default"/>
      </w:rPr>
    </w:lvl>
    <w:lvl w:ilvl="7" w:tplc="041B0003">
      <w:start w:val="1"/>
      <w:numFmt w:val="bullet"/>
      <w:lvlText w:val="o"/>
      <w:lvlJc w:val="left"/>
      <w:pPr>
        <w:ind w:left="7920" w:hanging="360"/>
      </w:pPr>
      <w:rPr>
        <w:rFonts w:ascii="Courier New" w:hAnsi="Courier New" w:cs="Courier New" w:hint="default"/>
      </w:rPr>
    </w:lvl>
    <w:lvl w:ilvl="8" w:tplc="041B0005">
      <w:start w:val="1"/>
      <w:numFmt w:val="bullet"/>
      <w:lvlText w:val=""/>
      <w:lvlJc w:val="left"/>
      <w:pPr>
        <w:ind w:left="8640" w:hanging="360"/>
      </w:pPr>
      <w:rPr>
        <w:rFonts w:ascii="Wingdings" w:hAnsi="Wingdings" w:hint="default"/>
      </w:rPr>
    </w:lvl>
  </w:abstractNum>
  <w:abstractNum w:abstractNumId="35" w15:restartNumberingAfterBreak="0">
    <w:nsid w:val="779B3F53"/>
    <w:multiLevelType w:val="hybridMultilevel"/>
    <w:tmpl w:val="1616B3CA"/>
    <w:lvl w:ilvl="0" w:tplc="041B0005">
      <w:start w:val="1"/>
      <w:numFmt w:val="bullet"/>
      <w:lvlText w:val=""/>
      <w:lvlJc w:val="left"/>
      <w:pPr>
        <w:ind w:left="2880" w:hanging="360"/>
      </w:pPr>
      <w:rPr>
        <w:rFonts w:ascii="Wingdings" w:hAnsi="Wingdings" w:hint="default"/>
      </w:rPr>
    </w:lvl>
    <w:lvl w:ilvl="1" w:tplc="041B0003">
      <w:start w:val="1"/>
      <w:numFmt w:val="bullet"/>
      <w:lvlText w:val="o"/>
      <w:lvlJc w:val="left"/>
      <w:pPr>
        <w:ind w:left="3600" w:hanging="360"/>
      </w:pPr>
      <w:rPr>
        <w:rFonts w:ascii="Courier New" w:hAnsi="Courier New" w:cs="Courier New" w:hint="default"/>
      </w:rPr>
    </w:lvl>
    <w:lvl w:ilvl="2" w:tplc="041B0005">
      <w:start w:val="1"/>
      <w:numFmt w:val="bullet"/>
      <w:lvlText w:val=""/>
      <w:lvlJc w:val="left"/>
      <w:pPr>
        <w:ind w:left="4320" w:hanging="360"/>
      </w:pPr>
      <w:rPr>
        <w:rFonts w:ascii="Wingdings" w:hAnsi="Wingdings" w:hint="default"/>
      </w:rPr>
    </w:lvl>
    <w:lvl w:ilvl="3" w:tplc="041B0001">
      <w:start w:val="1"/>
      <w:numFmt w:val="bullet"/>
      <w:lvlText w:val=""/>
      <w:lvlJc w:val="left"/>
      <w:pPr>
        <w:ind w:left="5040" w:hanging="360"/>
      </w:pPr>
      <w:rPr>
        <w:rFonts w:ascii="Symbol" w:hAnsi="Symbol" w:hint="default"/>
      </w:rPr>
    </w:lvl>
    <w:lvl w:ilvl="4" w:tplc="041B0003">
      <w:start w:val="1"/>
      <w:numFmt w:val="bullet"/>
      <w:lvlText w:val="o"/>
      <w:lvlJc w:val="left"/>
      <w:pPr>
        <w:ind w:left="5760" w:hanging="360"/>
      </w:pPr>
      <w:rPr>
        <w:rFonts w:ascii="Courier New" w:hAnsi="Courier New" w:cs="Courier New" w:hint="default"/>
      </w:rPr>
    </w:lvl>
    <w:lvl w:ilvl="5" w:tplc="041B0005">
      <w:start w:val="1"/>
      <w:numFmt w:val="bullet"/>
      <w:lvlText w:val=""/>
      <w:lvlJc w:val="left"/>
      <w:pPr>
        <w:ind w:left="6480" w:hanging="360"/>
      </w:pPr>
      <w:rPr>
        <w:rFonts w:ascii="Wingdings" w:hAnsi="Wingdings" w:hint="default"/>
      </w:rPr>
    </w:lvl>
    <w:lvl w:ilvl="6" w:tplc="041B0001">
      <w:start w:val="1"/>
      <w:numFmt w:val="bullet"/>
      <w:lvlText w:val=""/>
      <w:lvlJc w:val="left"/>
      <w:pPr>
        <w:ind w:left="7200" w:hanging="360"/>
      </w:pPr>
      <w:rPr>
        <w:rFonts w:ascii="Symbol" w:hAnsi="Symbol" w:hint="default"/>
      </w:rPr>
    </w:lvl>
    <w:lvl w:ilvl="7" w:tplc="041B0003">
      <w:start w:val="1"/>
      <w:numFmt w:val="bullet"/>
      <w:lvlText w:val="o"/>
      <w:lvlJc w:val="left"/>
      <w:pPr>
        <w:ind w:left="7920" w:hanging="360"/>
      </w:pPr>
      <w:rPr>
        <w:rFonts w:ascii="Courier New" w:hAnsi="Courier New" w:cs="Courier New" w:hint="default"/>
      </w:rPr>
    </w:lvl>
    <w:lvl w:ilvl="8" w:tplc="041B0005">
      <w:start w:val="1"/>
      <w:numFmt w:val="bullet"/>
      <w:lvlText w:val=""/>
      <w:lvlJc w:val="left"/>
      <w:pPr>
        <w:ind w:left="8640" w:hanging="360"/>
      </w:pPr>
      <w:rPr>
        <w:rFonts w:ascii="Wingdings" w:hAnsi="Wingdings" w:hint="default"/>
      </w:rPr>
    </w:lvl>
  </w:abstractNum>
  <w:abstractNum w:abstractNumId="36" w15:restartNumberingAfterBreak="0">
    <w:nsid w:val="7A1420D1"/>
    <w:multiLevelType w:val="multilevel"/>
    <w:tmpl w:val="2056F3A8"/>
    <w:lvl w:ilvl="0">
      <w:start w:val="3"/>
      <w:numFmt w:val="decimal"/>
      <w:lvlText w:val="%1.)"/>
      <w:lvlJc w:val="left"/>
      <w:pPr>
        <w:ind w:left="360" w:hanging="360"/>
      </w:pPr>
      <w:rPr>
        <w:rFonts w:hint="default"/>
        <w:color w:val="auto"/>
        <w:sz w:val="20"/>
      </w:rPr>
    </w:lvl>
    <w:lvl w:ilvl="1">
      <w:start w:val="1"/>
      <w:numFmt w:val="decimal"/>
      <w:lvlText w:val="%1.%2."/>
      <w:lvlJc w:val="left"/>
      <w:pPr>
        <w:ind w:left="43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7A2E0B05"/>
    <w:multiLevelType w:val="hybridMultilevel"/>
    <w:tmpl w:val="DE24A296"/>
    <w:lvl w:ilvl="0" w:tplc="041B0001">
      <w:start w:val="1"/>
      <w:numFmt w:val="bullet"/>
      <w:lvlText w:val=""/>
      <w:lvlJc w:val="left"/>
      <w:pPr>
        <w:ind w:left="1069" w:hanging="360"/>
      </w:pPr>
      <w:rPr>
        <w:rFonts w:ascii="Symbol" w:hAnsi="Symbol" w:hint="default"/>
      </w:rPr>
    </w:lvl>
    <w:lvl w:ilvl="1" w:tplc="041B0003" w:tentative="1">
      <w:start w:val="1"/>
      <w:numFmt w:val="bullet"/>
      <w:lvlText w:val="o"/>
      <w:lvlJc w:val="left"/>
      <w:pPr>
        <w:ind w:left="1789" w:hanging="360"/>
      </w:pPr>
      <w:rPr>
        <w:rFonts w:ascii="Courier New" w:hAnsi="Courier New" w:cs="Courier New" w:hint="default"/>
      </w:rPr>
    </w:lvl>
    <w:lvl w:ilvl="2" w:tplc="041B0005" w:tentative="1">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abstractNum w:abstractNumId="38" w15:restartNumberingAfterBreak="0">
    <w:nsid w:val="7A4E4804"/>
    <w:multiLevelType w:val="hybridMultilevel"/>
    <w:tmpl w:val="FCE43F66"/>
    <w:lvl w:ilvl="0" w:tplc="A27E697E">
      <w:start w:val="1"/>
      <w:numFmt w:val="lowerLetter"/>
      <w:lvlText w:val="%1)"/>
      <w:lvlJc w:val="left"/>
      <w:pPr>
        <w:ind w:left="720" w:hanging="360"/>
      </w:pPr>
      <w:rPr>
        <w:rFonts w:ascii="Arial" w:eastAsia="Calibri" w:hAnsi="Arial" w:cs="Arial"/>
        <w:b/>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7A920C7D"/>
    <w:multiLevelType w:val="hybridMultilevel"/>
    <w:tmpl w:val="83D4FB1C"/>
    <w:lvl w:ilvl="0" w:tplc="041B0001">
      <w:start w:val="1"/>
      <w:numFmt w:val="bullet"/>
      <w:lvlText w:val=""/>
      <w:lvlJc w:val="left"/>
      <w:pPr>
        <w:ind w:left="1069" w:hanging="360"/>
      </w:pPr>
      <w:rPr>
        <w:rFonts w:ascii="Symbol" w:hAnsi="Symbol" w:hint="default"/>
      </w:r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start w:val="1"/>
      <w:numFmt w:val="bullet"/>
      <w:lvlText w:val=""/>
      <w:lvlJc w:val="left"/>
      <w:pPr>
        <w:ind w:left="3229" w:hanging="360"/>
      </w:pPr>
      <w:rPr>
        <w:rFonts w:ascii="Symbol" w:hAnsi="Symbol" w:hint="default"/>
      </w:rPr>
    </w:lvl>
    <w:lvl w:ilvl="4" w:tplc="041B0003">
      <w:start w:val="1"/>
      <w:numFmt w:val="bullet"/>
      <w:lvlText w:val="o"/>
      <w:lvlJc w:val="left"/>
      <w:pPr>
        <w:ind w:left="3949" w:hanging="360"/>
      </w:pPr>
      <w:rPr>
        <w:rFonts w:ascii="Courier New" w:hAnsi="Courier New" w:cs="Courier New" w:hint="default"/>
      </w:rPr>
    </w:lvl>
    <w:lvl w:ilvl="5" w:tplc="041B0005">
      <w:start w:val="1"/>
      <w:numFmt w:val="bullet"/>
      <w:lvlText w:val=""/>
      <w:lvlJc w:val="left"/>
      <w:pPr>
        <w:ind w:left="4669" w:hanging="360"/>
      </w:pPr>
      <w:rPr>
        <w:rFonts w:ascii="Wingdings" w:hAnsi="Wingdings" w:hint="default"/>
      </w:rPr>
    </w:lvl>
    <w:lvl w:ilvl="6" w:tplc="041B0001">
      <w:start w:val="1"/>
      <w:numFmt w:val="bullet"/>
      <w:lvlText w:val=""/>
      <w:lvlJc w:val="left"/>
      <w:pPr>
        <w:ind w:left="5389" w:hanging="360"/>
      </w:pPr>
      <w:rPr>
        <w:rFonts w:ascii="Symbol" w:hAnsi="Symbol" w:hint="default"/>
      </w:rPr>
    </w:lvl>
    <w:lvl w:ilvl="7" w:tplc="041B0003">
      <w:start w:val="1"/>
      <w:numFmt w:val="bullet"/>
      <w:lvlText w:val="o"/>
      <w:lvlJc w:val="left"/>
      <w:pPr>
        <w:ind w:left="6109" w:hanging="360"/>
      </w:pPr>
      <w:rPr>
        <w:rFonts w:ascii="Courier New" w:hAnsi="Courier New" w:cs="Courier New" w:hint="default"/>
      </w:rPr>
    </w:lvl>
    <w:lvl w:ilvl="8" w:tplc="041B0005">
      <w:start w:val="1"/>
      <w:numFmt w:val="bullet"/>
      <w:lvlText w:val=""/>
      <w:lvlJc w:val="left"/>
      <w:pPr>
        <w:ind w:left="6829" w:hanging="360"/>
      </w:pPr>
      <w:rPr>
        <w:rFonts w:ascii="Wingdings" w:hAnsi="Wingdings" w:hint="default"/>
      </w:rPr>
    </w:lvl>
  </w:abstractNum>
  <w:num w:numId="1">
    <w:abstractNumId w:val="12"/>
  </w:num>
  <w:num w:numId="2">
    <w:abstractNumId w:val="26"/>
  </w:num>
  <w:num w:numId="3">
    <w:abstractNumId w:val="31"/>
  </w:num>
  <w:num w:numId="4">
    <w:abstractNumId w:val="12"/>
  </w:num>
  <w:num w:numId="5">
    <w:abstractNumId w:val="13"/>
  </w:num>
  <w:num w:numId="6">
    <w:abstractNumId w:val="19"/>
  </w:num>
  <w:num w:numId="7">
    <w:abstractNumId w:val="24"/>
  </w:num>
  <w:num w:numId="8">
    <w:abstractNumId w:val="33"/>
  </w:num>
  <w:num w:numId="9">
    <w:abstractNumId w:val="34"/>
  </w:num>
  <w:num w:numId="10">
    <w:abstractNumId w:val="35"/>
  </w:num>
  <w:num w:numId="11">
    <w:abstractNumId w:val="29"/>
  </w:num>
  <w:num w:numId="12">
    <w:abstractNumId w:val="4"/>
  </w:num>
  <w:num w:numId="13">
    <w:abstractNumId w:val="25"/>
  </w:num>
  <w:num w:numId="14">
    <w:abstractNumId w:val="28"/>
  </w:num>
  <w:num w:numId="15">
    <w:abstractNumId w:val="23"/>
  </w:num>
  <w:num w:numId="16">
    <w:abstractNumId w:val="0"/>
  </w:num>
  <w:num w:numId="17">
    <w:abstractNumId w:val="2"/>
  </w:num>
  <w:num w:numId="18">
    <w:abstractNumId w:val="17"/>
  </w:num>
  <w:num w:numId="19">
    <w:abstractNumId w:val="32"/>
  </w:num>
  <w:num w:numId="20">
    <w:abstractNumId w:val="21"/>
  </w:num>
  <w:num w:numId="21">
    <w:abstractNumId w:val="16"/>
  </w:num>
  <w:num w:numId="22">
    <w:abstractNumId w:val="22"/>
  </w:num>
  <w:num w:numId="23">
    <w:abstractNumId w:val="10"/>
  </w:num>
  <w:num w:numId="24">
    <w:abstractNumId w:val="14"/>
  </w:num>
  <w:num w:numId="25">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0"/>
  </w:num>
  <w:num w:numId="27">
    <w:abstractNumId w:val="3"/>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0"/>
  </w:num>
  <w:num w:numId="30">
    <w:abstractNumId w:val="8"/>
  </w:num>
  <w:num w:numId="31">
    <w:abstractNumId w:val="11"/>
  </w:num>
  <w:num w:numId="32">
    <w:abstractNumId w:val="0"/>
  </w:num>
  <w:num w:numId="33">
    <w:abstractNumId w:val="24"/>
  </w:num>
  <w:num w:numId="34">
    <w:abstractNumId w:val="36"/>
  </w:num>
  <w:num w:numId="35">
    <w:abstractNumId w:val="15"/>
  </w:num>
  <w:num w:numId="36">
    <w:abstractNumId w:val="5"/>
  </w:num>
  <w:num w:numId="37">
    <w:abstractNumId w:val="6"/>
  </w:num>
  <w:num w:numId="38">
    <w:abstractNumId w:val="39"/>
  </w:num>
  <w:num w:numId="39">
    <w:abstractNumId w:val="37"/>
  </w:num>
  <w:num w:numId="40">
    <w:abstractNumId w:val="1"/>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6"/>
  </w:num>
  <w:num w:numId="43">
    <w:abstractNumId w:val="7"/>
  </w:num>
  <w:num w:numId="44">
    <w:abstractNumId w:val="38"/>
  </w:num>
  <w:num w:numId="45">
    <w:abstractNumId w:val="27"/>
  </w:num>
  <w:num w:numId="46">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0FD1"/>
    <w:rsid w:val="00001007"/>
    <w:rsid w:val="0000513F"/>
    <w:rsid w:val="00010FCD"/>
    <w:rsid w:val="00032EF4"/>
    <w:rsid w:val="000462C4"/>
    <w:rsid w:val="00054D6B"/>
    <w:rsid w:val="00060691"/>
    <w:rsid w:val="0006176A"/>
    <w:rsid w:val="000630F5"/>
    <w:rsid w:val="00064482"/>
    <w:rsid w:val="00072FD9"/>
    <w:rsid w:val="0009117E"/>
    <w:rsid w:val="00091359"/>
    <w:rsid w:val="000940D0"/>
    <w:rsid w:val="00094899"/>
    <w:rsid w:val="000A1261"/>
    <w:rsid w:val="000A29DC"/>
    <w:rsid w:val="000A6DDA"/>
    <w:rsid w:val="000B145B"/>
    <w:rsid w:val="000B535F"/>
    <w:rsid w:val="000B7311"/>
    <w:rsid w:val="000C3CE3"/>
    <w:rsid w:val="000D575B"/>
    <w:rsid w:val="000E1DA8"/>
    <w:rsid w:val="00115A08"/>
    <w:rsid w:val="00121AE9"/>
    <w:rsid w:val="00123495"/>
    <w:rsid w:val="00124E84"/>
    <w:rsid w:val="0013208C"/>
    <w:rsid w:val="0013557C"/>
    <w:rsid w:val="0014364D"/>
    <w:rsid w:val="001504E9"/>
    <w:rsid w:val="0015362B"/>
    <w:rsid w:val="00157AE7"/>
    <w:rsid w:val="00165DEF"/>
    <w:rsid w:val="00185117"/>
    <w:rsid w:val="00193978"/>
    <w:rsid w:val="00193E07"/>
    <w:rsid w:val="00194A72"/>
    <w:rsid w:val="001A1691"/>
    <w:rsid w:val="001A6A48"/>
    <w:rsid w:val="001B04C4"/>
    <w:rsid w:val="001B0EF7"/>
    <w:rsid w:val="001D216D"/>
    <w:rsid w:val="001D2E3B"/>
    <w:rsid w:val="001D5964"/>
    <w:rsid w:val="001D6E28"/>
    <w:rsid w:val="001E0D86"/>
    <w:rsid w:val="00204C8E"/>
    <w:rsid w:val="00223985"/>
    <w:rsid w:val="00225FDD"/>
    <w:rsid w:val="00236AE4"/>
    <w:rsid w:val="00240739"/>
    <w:rsid w:val="00241075"/>
    <w:rsid w:val="00244108"/>
    <w:rsid w:val="00244C2D"/>
    <w:rsid w:val="00247DE2"/>
    <w:rsid w:val="00267B61"/>
    <w:rsid w:val="00274C40"/>
    <w:rsid w:val="00274DD7"/>
    <w:rsid w:val="0028050A"/>
    <w:rsid w:val="002A51DF"/>
    <w:rsid w:val="002C4A71"/>
    <w:rsid w:val="002C7260"/>
    <w:rsid w:val="002D708E"/>
    <w:rsid w:val="002D7517"/>
    <w:rsid w:val="002E1FB2"/>
    <w:rsid w:val="002E61F1"/>
    <w:rsid w:val="002E651E"/>
    <w:rsid w:val="0030337A"/>
    <w:rsid w:val="00313B11"/>
    <w:rsid w:val="00314F26"/>
    <w:rsid w:val="0032333E"/>
    <w:rsid w:val="003278B4"/>
    <w:rsid w:val="003313BC"/>
    <w:rsid w:val="00335FFE"/>
    <w:rsid w:val="00347784"/>
    <w:rsid w:val="0035500C"/>
    <w:rsid w:val="0036373C"/>
    <w:rsid w:val="0036586B"/>
    <w:rsid w:val="00371347"/>
    <w:rsid w:val="00381B9B"/>
    <w:rsid w:val="00382F79"/>
    <w:rsid w:val="0038657D"/>
    <w:rsid w:val="003A2973"/>
    <w:rsid w:val="003B4EE1"/>
    <w:rsid w:val="003C56CA"/>
    <w:rsid w:val="003E5653"/>
    <w:rsid w:val="003E69C8"/>
    <w:rsid w:val="003F18B0"/>
    <w:rsid w:val="003F1CC3"/>
    <w:rsid w:val="00401E5C"/>
    <w:rsid w:val="0040355C"/>
    <w:rsid w:val="00416DF4"/>
    <w:rsid w:val="00426C83"/>
    <w:rsid w:val="004305F8"/>
    <w:rsid w:val="00431626"/>
    <w:rsid w:val="00441A52"/>
    <w:rsid w:val="0045507C"/>
    <w:rsid w:val="004562EF"/>
    <w:rsid w:val="00456FB2"/>
    <w:rsid w:val="004717A0"/>
    <w:rsid w:val="00481306"/>
    <w:rsid w:val="00484936"/>
    <w:rsid w:val="00486AFD"/>
    <w:rsid w:val="004902A5"/>
    <w:rsid w:val="00492661"/>
    <w:rsid w:val="004A169C"/>
    <w:rsid w:val="004A4D0A"/>
    <w:rsid w:val="004B294F"/>
    <w:rsid w:val="004C1D30"/>
    <w:rsid w:val="004D0BA2"/>
    <w:rsid w:val="004E04D6"/>
    <w:rsid w:val="004E264F"/>
    <w:rsid w:val="004F5387"/>
    <w:rsid w:val="005069FC"/>
    <w:rsid w:val="00513451"/>
    <w:rsid w:val="00530194"/>
    <w:rsid w:val="00541B04"/>
    <w:rsid w:val="005424C4"/>
    <w:rsid w:val="00542FD2"/>
    <w:rsid w:val="005434EA"/>
    <w:rsid w:val="005464A3"/>
    <w:rsid w:val="0054798A"/>
    <w:rsid w:val="00556A63"/>
    <w:rsid w:val="00561178"/>
    <w:rsid w:val="005634FF"/>
    <w:rsid w:val="005658A8"/>
    <w:rsid w:val="0057078D"/>
    <w:rsid w:val="0058248D"/>
    <w:rsid w:val="005A2A8C"/>
    <w:rsid w:val="005A3848"/>
    <w:rsid w:val="005A60E2"/>
    <w:rsid w:val="005B3F1A"/>
    <w:rsid w:val="005B7400"/>
    <w:rsid w:val="005C2C56"/>
    <w:rsid w:val="005D2CDC"/>
    <w:rsid w:val="005D353C"/>
    <w:rsid w:val="005D4075"/>
    <w:rsid w:val="005E4D7C"/>
    <w:rsid w:val="005E61E7"/>
    <w:rsid w:val="005F73C3"/>
    <w:rsid w:val="0060021A"/>
    <w:rsid w:val="00600BBB"/>
    <w:rsid w:val="00613182"/>
    <w:rsid w:val="00616FEE"/>
    <w:rsid w:val="0063000B"/>
    <w:rsid w:val="00641BD1"/>
    <w:rsid w:val="00642020"/>
    <w:rsid w:val="00644184"/>
    <w:rsid w:val="006525FE"/>
    <w:rsid w:val="00654A6C"/>
    <w:rsid w:val="00670825"/>
    <w:rsid w:val="00673201"/>
    <w:rsid w:val="00677991"/>
    <w:rsid w:val="00677C97"/>
    <w:rsid w:val="006901D8"/>
    <w:rsid w:val="0069285A"/>
    <w:rsid w:val="006B101B"/>
    <w:rsid w:val="006B537E"/>
    <w:rsid w:val="006B5627"/>
    <w:rsid w:val="006E0E0E"/>
    <w:rsid w:val="006E6A3A"/>
    <w:rsid w:val="006E76C1"/>
    <w:rsid w:val="006F1C90"/>
    <w:rsid w:val="006F24F4"/>
    <w:rsid w:val="006F54F0"/>
    <w:rsid w:val="006F5CDD"/>
    <w:rsid w:val="007052BA"/>
    <w:rsid w:val="00712CF6"/>
    <w:rsid w:val="00730FD1"/>
    <w:rsid w:val="00745C17"/>
    <w:rsid w:val="00745E99"/>
    <w:rsid w:val="00752AEB"/>
    <w:rsid w:val="00752EED"/>
    <w:rsid w:val="007605A6"/>
    <w:rsid w:val="007628FE"/>
    <w:rsid w:val="007A0235"/>
    <w:rsid w:val="007A1B01"/>
    <w:rsid w:val="007A31EC"/>
    <w:rsid w:val="007A74CA"/>
    <w:rsid w:val="007A7683"/>
    <w:rsid w:val="007C235F"/>
    <w:rsid w:val="007D3493"/>
    <w:rsid w:val="007E073F"/>
    <w:rsid w:val="007E0C02"/>
    <w:rsid w:val="007E4E88"/>
    <w:rsid w:val="007E763F"/>
    <w:rsid w:val="007E7652"/>
    <w:rsid w:val="00806493"/>
    <w:rsid w:val="00813A46"/>
    <w:rsid w:val="0081750F"/>
    <w:rsid w:val="00820ECC"/>
    <w:rsid w:val="00862F1B"/>
    <w:rsid w:val="00864BB0"/>
    <w:rsid w:val="00874FA6"/>
    <w:rsid w:val="00875735"/>
    <w:rsid w:val="00891B0E"/>
    <w:rsid w:val="0089665A"/>
    <w:rsid w:val="00897536"/>
    <w:rsid w:val="008A6AAA"/>
    <w:rsid w:val="008A770C"/>
    <w:rsid w:val="008B399D"/>
    <w:rsid w:val="008B454D"/>
    <w:rsid w:val="008B6B12"/>
    <w:rsid w:val="008C098B"/>
    <w:rsid w:val="008C1438"/>
    <w:rsid w:val="008C570F"/>
    <w:rsid w:val="008D0004"/>
    <w:rsid w:val="008D0413"/>
    <w:rsid w:val="008D6CB5"/>
    <w:rsid w:val="008D734E"/>
    <w:rsid w:val="008E37B4"/>
    <w:rsid w:val="008F6A27"/>
    <w:rsid w:val="008F75EE"/>
    <w:rsid w:val="009033DC"/>
    <w:rsid w:val="00903D1D"/>
    <w:rsid w:val="009075DF"/>
    <w:rsid w:val="00911F36"/>
    <w:rsid w:val="00921AC2"/>
    <w:rsid w:val="00923D96"/>
    <w:rsid w:val="009336C8"/>
    <w:rsid w:val="009532BB"/>
    <w:rsid w:val="009554CB"/>
    <w:rsid w:val="00962C27"/>
    <w:rsid w:val="009742E1"/>
    <w:rsid w:val="00975872"/>
    <w:rsid w:val="00980BF0"/>
    <w:rsid w:val="009A2F4C"/>
    <w:rsid w:val="009B113B"/>
    <w:rsid w:val="009B4F4C"/>
    <w:rsid w:val="009E52E8"/>
    <w:rsid w:val="00A00986"/>
    <w:rsid w:val="00A077E6"/>
    <w:rsid w:val="00A1150D"/>
    <w:rsid w:val="00A129D1"/>
    <w:rsid w:val="00A342B8"/>
    <w:rsid w:val="00A34846"/>
    <w:rsid w:val="00A360EA"/>
    <w:rsid w:val="00A51212"/>
    <w:rsid w:val="00A51DED"/>
    <w:rsid w:val="00A55D49"/>
    <w:rsid w:val="00A57893"/>
    <w:rsid w:val="00A61C73"/>
    <w:rsid w:val="00A714D3"/>
    <w:rsid w:val="00A72889"/>
    <w:rsid w:val="00A76DC6"/>
    <w:rsid w:val="00A8686A"/>
    <w:rsid w:val="00A900B6"/>
    <w:rsid w:val="00A96CDC"/>
    <w:rsid w:val="00AA1265"/>
    <w:rsid w:val="00AA4076"/>
    <w:rsid w:val="00AB5E12"/>
    <w:rsid w:val="00AB7233"/>
    <w:rsid w:val="00AC6220"/>
    <w:rsid w:val="00AE1515"/>
    <w:rsid w:val="00AF20DE"/>
    <w:rsid w:val="00B0619F"/>
    <w:rsid w:val="00B072B9"/>
    <w:rsid w:val="00B119F5"/>
    <w:rsid w:val="00B12FAF"/>
    <w:rsid w:val="00B150B2"/>
    <w:rsid w:val="00B2005E"/>
    <w:rsid w:val="00B20CBC"/>
    <w:rsid w:val="00B21615"/>
    <w:rsid w:val="00B22AEF"/>
    <w:rsid w:val="00B35864"/>
    <w:rsid w:val="00B46CB8"/>
    <w:rsid w:val="00B631B5"/>
    <w:rsid w:val="00B64BFC"/>
    <w:rsid w:val="00B6740D"/>
    <w:rsid w:val="00B756F8"/>
    <w:rsid w:val="00B91D11"/>
    <w:rsid w:val="00BA09FA"/>
    <w:rsid w:val="00BA3CCA"/>
    <w:rsid w:val="00BB0312"/>
    <w:rsid w:val="00BB5AC7"/>
    <w:rsid w:val="00BC0B9E"/>
    <w:rsid w:val="00BC0E8B"/>
    <w:rsid w:val="00BC6B2A"/>
    <w:rsid w:val="00BC7A8D"/>
    <w:rsid w:val="00BD2B0C"/>
    <w:rsid w:val="00BD4D58"/>
    <w:rsid w:val="00BE6374"/>
    <w:rsid w:val="00BE6765"/>
    <w:rsid w:val="00BE7EB3"/>
    <w:rsid w:val="00BF4C36"/>
    <w:rsid w:val="00C1601F"/>
    <w:rsid w:val="00C16C81"/>
    <w:rsid w:val="00C237D2"/>
    <w:rsid w:val="00C2500D"/>
    <w:rsid w:val="00C30813"/>
    <w:rsid w:val="00C33F1B"/>
    <w:rsid w:val="00C362F3"/>
    <w:rsid w:val="00C367A3"/>
    <w:rsid w:val="00C41EC5"/>
    <w:rsid w:val="00C450FB"/>
    <w:rsid w:val="00C6554F"/>
    <w:rsid w:val="00C718BA"/>
    <w:rsid w:val="00C71E94"/>
    <w:rsid w:val="00C73DCA"/>
    <w:rsid w:val="00C83CBC"/>
    <w:rsid w:val="00CA303B"/>
    <w:rsid w:val="00CB1278"/>
    <w:rsid w:val="00CC5353"/>
    <w:rsid w:val="00CD0F01"/>
    <w:rsid w:val="00CD3141"/>
    <w:rsid w:val="00CD6E02"/>
    <w:rsid w:val="00CD7E80"/>
    <w:rsid w:val="00CF4C2C"/>
    <w:rsid w:val="00D14A1E"/>
    <w:rsid w:val="00D14D8A"/>
    <w:rsid w:val="00D22CB2"/>
    <w:rsid w:val="00D26B23"/>
    <w:rsid w:val="00D3069B"/>
    <w:rsid w:val="00D3085A"/>
    <w:rsid w:val="00D316C8"/>
    <w:rsid w:val="00D46AFC"/>
    <w:rsid w:val="00D51326"/>
    <w:rsid w:val="00D5172F"/>
    <w:rsid w:val="00D55A99"/>
    <w:rsid w:val="00D61D1D"/>
    <w:rsid w:val="00D626D1"/>
    <w:rsid w:val="00D74D99"/>
    <w:rsid w:val="00D81F6E"/>
    <w:rsid w:val="00D833C0"/>
    <w:rsid w:val="00D850C5"/>
    <w:rsid w:val="00DA0183"/>
    <w:rsid w:val="00DA05B8"/>
    <w:rsid w:val="00DB1E85"/>
    <w:rsid w:val="00DB3DE8"/>
    <w:rsid w:val="00DD1561"/>
    <w:rsid w:val="00DD73C0"/>
    <w:rsid w:val="00DE436C"/>
    <w:rsid w:val="00DF0FDD"/>
    <w:rsid w:val="00E10758"/>
    <w:rsid w:val="00E17B8F"/>
    <w:rsid w:val="00E2333B"/>
    <w:rsid w:val="00E30317"/>
    <w:rsid w:val="00E40335"/>
    <w:rsid w:val="00E564AC"/>
    <w:rsid w:val="00E56626"/>
    <w:rsid w:val="00E76BA0"/>
    <w:rsid w:val="00E76CB6"/>
    <w:rsid w:val="00E77CF8"/>
    <w:rsid w:val="00EA62E9"/>
    <w:rsid w:val="00EB1E9B"/>
    <w:rsid w:val="00EB2E2C"/>
    <w:rsid w:val="00EC6889"/>
    <w:rsid w:val="00ED4850"/>
    <w:rsid w:val="00EE3F79"/>
    <w:rsid w:val="00EE7ACD"/>
    <w:rsid w:val="00EF05D4"/>
    <w:rsid w:val="00EF7792"/>
    <w:rsid w:val="00F06EBA"/>
    <w:rsid w:val="00F14491"/>
    <w:rsid w:val="00F206E8"/>
    <w:rsid w:val="00F27B05"/>
    <w:rsid w:val="00F313F7"/>
    <w:rsid w:val="00F407DC"/>
    <w:rsid w:val="00F46843"/>
    <w:rsid w:val="00F50C6E"/>
    <w:rsid w:val="00F5140C"/>
    <w:rsid w:val="00F54D93"/>
    <w:rsid w:val="00F62B91"/>
    <w:rsid w:val="00F74393"/>
    <w:rsid w:val="00F749B6"/>
    <w:rsid w:val="00F9150A"/>
    <w:rsid w:val="00FB17C3"/>
    <w:rsid w:val="00FB4CB9"/>
    <w:rsid w:val="00FC03DC"/>
    <w:rsid w:val="00FC73EC"/>
    <w:rsid w:val="00FD600C"/>
    <w:rsid w:val="00FD7091"/>
    <w:rsid w:val="00FD77A6"/>
    <w:rsid w:val="00FF3D3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2DBB41A"/>
  <w15:chartTrackingRefBased/>
  <w15:docId w15:val="{FAB18BC7-56A3-4896-8598-79F4397D7A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47DE2"/>
    <w:pPr>
      <w:spacing w:after="200" w:line="276" w:lineRule="auto"/>
    </w:pPr>
    <w:rPr>
      <w:rFonts w:ascii="Calibri" w:eastAsia="Calibri" w:hAnsi="Calibri" w:cs="Times New Roman"/>
    </w:rPr>
  </w:style>
  <w:style w:type="paragraph" w:styleId="Heading5">
    <w:name w:val="heading 5"/>
    <w:basedOn w:val="Normal"/>
    <w:next w:val="Normal"/>
    <w:link w:val="Heading5Char"/>
    <w:uiPriority w:val="9"/>
    <w:semiHidden/>
    <w:unhideWhenUsed/>
    <w:qFormat/>
    <w:rsid w:val="000B145B"/>
    <w:pPr>
      <w:pBdr>
        <w:bottom w:val="single" w:sz="4" w:space="1" w:color="548DD4"/>
      </w:pBdr>
      <w:spacing w:before="200" w:after="100" w:line="240" w:lineRule="auto"/>
      <w:ind w:left="2160"/>
      <w:contextualSpacing/>
      <w:outlineLvl w:val="4"/>
    </w:pPr>
    <w:rPr>
      <w:rFonts w:ascii="Cambria" w:eastAsia="Times New Roman" w:hAnsi="Cambria"/>
      <w:smallCaps/>
      <w:color w:val="3071C3"/>
      <w:spacing w:val="2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7DE2"/>
    <w:pPr>
      <w:tabs>
        <w:tab w:val="center" w:pos="4536"/>
        <w:tab w:val="right" w:pos="9072"/>
      </w:tabs>
      <w:spacing w:after="0" w:line="240" w:lineRule="auto"/>
    </w:pPr>
  </w:style>
  <w:style w:type="character" w:customStyle="1" w:styleId="HeaderChar">
    <w:name w:val="Header Char"/>
    <w:basedOn w:val="DefaultParagraphFont"/>
    <w:link w:val="Header"/>
    <w:uiPriority w:val="99"/>
    <w:rsid w:val="00247DE2"/>
  </w:style>
  <w:style w:type="paragraph" w:styleId="Footer">
    <w:name w:val="footer"/>
    <w:basedOn w:val="Normal"/>
    <w:link w:val="FooterChar"/>
    <w:uiPriority w:val="99"/>
    <w:unhideWhenUsed/>
    <w:rsid w:val="00247DE2"/>
    <w:pPr>
      <w:tabs>
        <w:tab w:val="center" w:pos="4536"/>
        <w:tab w:val="right" w:pos="9072"/>
      </w:tabs>
      <w:spacing w:after="0" w:line="240" w:lineRule="auto"/>
    </w:pPr>
  </w:style>
  <w:style w:type="character" w:customStyle="1" w:styleId="FooterChar">
    <w:name w:val="Footer Char"/>
    <w:basedOn w:val="DefaultParagraphFont"/>
    <w:link w:val="Footer"/>
    <w:uiPriority w:val="99"/>
    <w:rsid w:val="00247DE2"/>
  </w:style>
  <w:style w:type="paragraph" w:styleId="ListParagraph">
    <w:name w:val="List Paragraph"/>
    <w:basedOn w:val="Normal"/>
    <w:uiPriority w:val="34"/>
    <w:qFormat/>
    <w:rsid w:val="00247DE2"/>
    <w:pPr>
      <w:spacing w:after="160" w:line="288" w:lineRule="auto"/>
      <w:ind w:left="720"/>
      <w:contextualSpacing/>
    </w:pPr>
    <w:rPr>
      <w:rFonts w:eastAsia="Times New Roman"/>
      <w:color w:val="5A5A5A"/>
      <w:sz w:val="20"/>
      <w:szCs w:val="20"/>
    </w:rPr>
  </w:style>
  <w:style w:type="paragraph" w:styleId="NormalWeb">
    <w:name w:val="Normal (Web)"/>
    <w:basedOn w:val="Normal"/>
    <w:uiPriority w:val="99"/>
    <w:unhideWhenUsed/>
    <w:rsid w:val="0058248D"/>
    <w:pPr>
      <w:spacing w:before="100" w:beforeAutospacing="1" w:after="100" w:afterAutospacing="1" w:line="240" w:lineRule="auto"/>
    </w:pPr>
    <w:rPr>
      <w:rFonts w:ascii="Times New Roman" w:eastAsia="Times New Roman" w:hAnsi="Times New Roman"/>
      <w:sz w:val="24"/>
      <w:szCs w:val="24"/>
      <w:lang w:eastAsia="sk-SK"/>
    </w:rPr>
  </w:style>
  <w:style w:type="character" w:customStyle="1" w:styleId="formtitle">
    <w:name w:val="formtitle"/>
    <w:basedOn w:val="DefaultParagraphFont"/>
    <w:rsid w:val="0058248D"/>
  </w:style>
  <w:style w:type="character" w:customStyle="1" w:styleId="formtext">
    <w:name w:val="formtext"/>
    <w:basedOn w:val="DefaultParagraphFont"/>
    <w:rsid w:val="0058248D"/>
  </w:style>
  <w:style w:type="character" w:styleId="PlaceholderText">
    <w:name w:val="Placeholder Text"/>
    <w:basedOn w:val="DefaultParagraphFont"/>
    <w:uiPriority w:val="99"/>
    <w:semiHidden/>
    <w:rsid w:val="008F75EE"/>
    <w:rPr>
      <w:color w:val="808080"/>
    </w:rPr>
  </w:style>
  <w:style w:type="paragraph" w:styleId="BodyText">
    <w:name w:val="Body Text"/>
    <w:basedOn w:val="Normal"/>
    <w:link w:val="BodyTextChar"/>
    <w:unhideWhenUsed/>
    <w:rsid w:val="0015362B"/>
    <w:pPr>
      <w:snapToGrid w:val="0"/>
      <w:spacing w:after="0" w:line="240" w:lineRule="auto"/>
      <w:jc w:val="both"/>
    </w:pPr>
    <w:rPr>
      <w:rFonts w:ascii="Times New Roman" w:eastAsia="Times New Roman" w:hAnsi="Times New Roman"/>
      <w:sz w:val="24"/>
      <w:szCs w:val="20"/>
      <w:lang w:val="cs-CZ"/>
    </w:rPr>
  </w:style>
  <w:style w:type="character" w:customStyle="1" w:styleId="BodyTextChar">
    <w:name w:val="Body Text Char"/>
    <w:basedOn w:val="DefaultParagraphFont"/>
    <w:link w:val="BodyText"/>
    <w:rsid w:val="0015362B"/>
    <w:rPr>
      <w:rFonts w:ascii="Times New Roman" w:eastAsia="Times New Roman" w:hAnsi="Times New Roman" w:cs="Times New Roman"/>
      <w:sz w:val="24"/>
      <w:szCs w:val="20"/>
      <w:lang w:val="cs-CZ"/>
    </w:rPr>
  </w:style>
  <w:style w:type="paragraph" w:customStyle="1" w:styleId="Default">
    <w:name w:val="Default"/>
    <w:rsid w:val="009E52E8"/>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tl">
    <w:name w:val="Štýl"/>
    <w:rsid w:val="009E52E8"/>
    <w:pPr>
      <w:widowControl w:val="0"/>
      <w:autoSpaceDE w:val="0"/>
      <w:autoSpaceDN w:val="0"/>
      <w:adjustRightInd w:val="0"/>
      <w:spacing w:after="0" w:line="240" w:lineRule="auto"/>
    </w:pPr>
    <w:rPr>
      <w:rFonts w:ascii="Times New Roman" w:eastAsia="Times New Roman" w:hAnsi="Times New Roman" w:cs="Times New Roman"/>
      <w:sz w:val="24"/>
      <w:szCs w:val="24"/>
      <w:lang w:eastAsia="sk-SK"/>
    </w:rPr>
  </w:style>
  <w:style w:type="paragraph" w:styleId="BodyText2">
    <w:name w:val="Body Text 2"/>
    <w:basedOn w:val="Normal"/>
    <w:link w:val="BodyText2Char"/>
    <w:uiPriority w:val="99"/>
    <w:semiHidden/>
    <w:unhideWhenUsed/>
    <w:rsid w:val="0040355C"/>
    <w:pPr>
      <w:spacing w:after="120" w:line="480" w:lineRule="auto"/>
      <w:ind w:left="2160"/>
    </w:pPr>
    <w:rPr>
      <w:rFonts w:eastAsia="Times New Roman"/>
      <w:color w:val="5A5A5A"/>
      <w:sz w:val="20"/>
      <w:szCs w:val="20"/>
    </w:rPr>
  </w:style>
  <w:style w:type="character" w:customStyle="1" w:styleId="BodyText2Char">
    <w:name w:val="Body Text 2 Char"/>
    <w:basedOn w:val="DefaultParagraphFont"/>
    <w:link w:val="BodyText2"/>
    <w:uiPriority w:val="99"/>
    <w:semiHidden/>
    <w:rsid w:val="0040355C"/>
    <w:rPr>
      <w:rFonts w:ascii="Calibri" w:eastAsia="Times New Roman" w:hAnsi="Calibri" w:cs="Times New Roman"/>
      <w:color w:val="5A5A5A"/>
      <w:sz w:val="20"/>
      <w:szCs w:val="20"/>
    </w:rPr>
  </w:style>
  <w:style w:type="paragraph" w:customStyle="1" w:styleId="DefaultText">
    <w:name w:val="Default Text"/>
    <w:rsid w:val="0040355C"/>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BodyText3">
    <w:name w:val="Body Text 3"/>
    <w:basedOn w:val="Normal"/>
    <w:link w:val="BodyText3Char"/>
    <w:uiPriority w:val="99"/>
    <w:semiHidden/>
    <w:unhideWhenUsed/>
    <w:rsid w:val="00B64BFC"/>
    <w:pPr>
      <w:spacing w:after="120"/>
    </w:pPr>
    <w:rPr>
      <w:sz w:val="16"/>
      <w:szCs w:val="16"/>
    </w:rPr>
  </w:style>
  <w:style w:type="character" w:customStyle="1" w:styleId="BodyText3Char">
    <w:name w:val="Body Text 3 Char"/>
    <w:basedOn w:val="DefaultParagraphFont"/>
    <w:link w:val="BodyText3"/>
    <w:uiPriority w:val="99"/>
    <w:semiHidden/>
    <w:rsid w:val="00B64BFC"/>
    <w:rPr>
      <w:rFonts w:ascii="Calibri" w:eastAsia="Calibri" w:hAnsi="Calibri" w:cs="Times New Roman"/>
      <w:sz w:val="16"/>
      <w:szCs w:val="16"/>
    </w:rPr>
  </w:style>
  <w:style w:type="character" w:customStyle="1" w:styleId="highlightedglossaryterm">
    <w:name w:val="highlightedglossaryterm"/>
    <w:basedOn w:val="DefaultParagraphFont"/>
    <w:rsid w:val="00B64BFC"/>
  </w:style>
  <w:style w:type="character" w:customStyle="1" w:styleId="Heading5Char">
    <w:name w:val="Heading 5 Char"/>
    <w:basedOn w:val="DefaultParagraphFont"/>
    <w:link w:val="Heading5"/>
    <w:uiPriority w:val="9"/>
    <w:semiHidden/>
    <w:rsid w:val="000B145B"/>
    <w:rPr>
      <w:rFonts w:ascii="Cambria" w:eastAsia="Times New Roman" w:hAnsi="Cambria" w:cs="Times New Roman"/>
      <w:smallCaps/>
      <w:color w:val="3071C3"/>
      <w:spacing w:val="20"/>
      <w:sz w:val="20"/>
      <w:szCs w:val="20"/>
    </w:rPr>
  </w:style>
  <w:style w:type="character" w:customStyle="1" w:styleId="il">
    <w:name w:val="il"/>
    <w:basedOn w:val="DefaultParagraphFont"/>
    <w:rsid w:val="000B145B"/>
  </w:style>
  <w:style w:type="character" w:customStyle="1" w:styleId="NormlnyzarovnanieChar">
    <w:name w:val="Normálny + zarovnanie Char"/>
    <w:link w:val="Normlnyzarovnanie"/>
    <w:locked/>
    <w:rsid w:val="00F749B6"/>
    <w:rPr>
      <w:rFonts w:ascii="Arial" w:hAnsi="Arial" w:cs="Arial"/>
      <w:sz w:val="24"/>
      <w:lang w:eastAsia="cs-CZ"/>
    </w:rPr>
  </w:style>
  <w:style w:type="paragraph" w:customStyle="1" w:styleId="Normlnyzarovnanie">
    <w:name w:val="Normálny + zarovnanie"/>
    <w:basedOn w:val="Normal"/>
    <w:link w:val="NormlnyzarovnanieChar"/>
    <w:rsid w:val="00F749B6"/>
    <w:pPr>
      <w:spacing w:after="0" w:line="240" w:lineRule="auto"/>
      <w:jc w:val="both"/>
    </w:pPr>
    <w:rPr>
      <w:rFonts w:ascii="Arial" w:eastAsiaTheme="minorHAnsi" w:hAnsi="Arial" w:cs="Arial"/>
      <w:sz w:val="24"/>
      <w:lang w:eastAsia="cs-CZ"/>
    </w:rPr>
  </w:style>
  <w:style w:type="table" w:styleId="TableGrid">
    <w:name w:val="Table Grid"/>
    <w:basedOn w:val="TableNormal"/>
    <w:uiPriority w:val="39"/>
    <w:rsid w:val="00054D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C367A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367A3"/>
    <w:rPr>
      <w:rFonts w:ascii="Segoe UI" w:eastAsia="Calibri" w:hAnsi="Segoe UI" w:cs="Segoe UI"/>
      <w:sz w:val="18"/>
      <w:szCs w:val="18"/>
    </w:rPr>
  </w:style>
  <w:style w:type="table" w:customStyle="1" w:styleId="Normlntabulka">
    <w:name w:val="Normální tabulka"/>
    <w:uiPriority w:val="99"/>
    <w:semiHidden/>
    <w:rsid w:val="00313B11"/>
    <w:pPr>
      <w:spacing w:line="256" w:lineRule="auto"/>
    </w:pPr>
    <w:rPr>
      <w:rFonts w:cs="Calibri"/>
    </w:rPr>
    <w:tblPr>
      <w:tblCellMar>
        <w:top w:w="0" w:type="dxa"/>
        <w:left w:w="108" w:type="dxa"/>
        <w:bottom w:w="0" w:type="dxa"/>
        <w:right w:w="108" w:type="dxa"/>
      </w:tblCellMar>
    </w:tblPr>
  </w:style>
  <w:style w:type="paragraph" w:styleId="NoSpacing">
    <w:name w:val="No Spacing"/>
    <w:uiPriority w:val="1"/>
    <w:qFormat/>
    <w:rsid w:val="00980BF0"/>
    <w:pPr>
      <w:spacing w:after="0" w:line="240" w:lineRule="auto"/>
    </w:pPr>
    <w:rPr>
      <w:rFonts w:ascii="Calibri" w:eastAsia="Calibri" w:hAnsi="Calibri" w:cs="Times New Roman"/>
    </w:rPr>
  </w:style>
  <w:style w:type="paragraph" w:styleId="Caption">
    <w:name w:val="caption"/>
    <w:basedOn w:val="Normal"/>
    <w:next w:val="Normal"/>
    <w:uiPriority w:val="35"/>
    <w:unhideWhenUsed/>
    <w:qFormat/>
    <w:rsid w:val="00D22CB2"/>
    <w:pPr>
      <w:spacing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602263">
      <w:bodyDiv w:val="1"/>
      <w:marLeft w:val="0"/>
      <w:marRight w:val="0"/>
      <w:marTop w:val="0"/>
      <w:marBottom w:val="0"/>
      <w:divBdr>
        <w:top w:val="none" w:sz="0" w:space="0" w:color="auto"/>
        <w:left w:val="none" w:sz="0" w:space="0" w:color="auto"/>
        <w:bottom w:val="none" w:sz="0" w:space="0" w:color="auto"/>
        <w:right w:val="none" w:sz="0" w:space="0" w:color="auto"/>
      </w:divBdr>
    </w:div>
    <w:div w:id="150606545">
      <w:bodyDiv w:val="1"/>
      <w:marLeft w:val="0"/>
      <w:marRight w:val="0"/>
      <w:marTop w:val="0"/>
      <w:marBottom w:val="0"/>
      <w:divBdr>
        <w:top w:val="none" w:sz="0" w:space="0" w:color="auto"/>
        <w:left w:val="none" w:sz="0" w:space="0" w:color="auto"/>
        <w:bottom w:val="none" w:sz="0" w:space="0" w:color="auto"/>
        <w:right w:val="none" w:sz="0" w:space="0" w:color="auto"/>
      </w:divBdr>
    </w:div>
    <w:div w:id="217253415">
      <w:bodyDiv w:val="1"/>
      <w:marLeft w:val="0"/>
      <w:marRight w:val="0"/>
      <w:marTop w:val="0"/>
      <w:marBottom w:val="0"/>
      <w:divBdr>
        <w:top w:val="none" w:sz="0" w:space="0" w:color="auto"/>
        <w:left w:val="none" w:sz="0" w:space="0" w:color="auto"/>
        <w:bottom w:val="none" w:sz="0" w:space="0" w:color="auto"/>
        <w:right w:val="none" w:sz="0" w:space="0" w:color="auto"/>
      </w:divBdr>
    </w:div>
    <w:div w:id="494877851">
      <w:bodyDiv w:val="1"/>
      <w:marLeft w:val="0"/>
      <w:marRight w:val="0"/>
      <w:marTop w:val="0"/>
      <w:marBottom w:val="0"/>
      <w:divBdr>
        <w:top w:val="none" w:sz="0" w:space="0" w:color="auto"/>
        <w:left w:val="none" w:sz="0" w:space="0" w:color="auto"/>
        <w:bottom w:val="none" w:sz="0" w:space="0" w:color="auto"/>
        <w:right w:val="none" w:sz="0" w:space="0" w:color="auto"/>
      </w:divBdr>
    </w:div>
    <w:div w:id="548418987">
      <w:bodyDiv w:val="1"/>
      <w:marLeft w:val="0"/>
      <w:marRight w:val="0"/>
      <w:marTop w:val="0"/>
      <w:marBottom w:val="0"/>
      <w:divBdr>
        <w:top w:val="none" w:sz="0" w:space="0" w:color="auto"/>
        <w:left w:val="none" w:sz="0" w:space="0" w:color="auto"/>
        <w:bottom w:val="none" w:sz="0" w:space="0" w:color="auto"/>
        <w:right w:val="none" w:sz="0" w:space="0" w:color="auto"/>
      </w:divBdr>
    </w:div>
    <w:div w:id="552039815">
      <w:bodyDiv w:val="1"/>
      <w:marLeft w:val="0"/>
      <w:marRight w:val="0"/>
      <w:marTop w:val="0"/>
      <w:marBottom w:val="0"/>
      <w:divBdr>
        <w:top w:val="none" w:sz="0" w:space="0" w:color="auto"/>
        <w:left w:val="none" w:sz="0" w:space="0" w:color="auto"/>
        <w:bottom w:val="none" w:sz="0" w:space="0" w:color="auto"/>
        <w:right w:val="none" w:sz="0" w:space="0" w:color="auto"/>
      </w:divBdr>
    </w:div>
    <w:div w:id="631595735">
      <w:bodyDiv w:val="1"/>
      <w:marLeft w:val="0"/>
      <w:marRight w:val="0"/>
      <w:marTop w:val="0"/>
      <w:marBottom w:val="0"/>
      <w:divBdr>
        <w:top w:val="none" w:sz="0" w:space="0" w:color="auto"/>
        <w:left w:val="none" w:sz="0" w:space="0" w:color="auto"/>
        <w:bottom w:val="none" w:sz="0" w:space="0" w:color="auto"/>
        <w:right w:val="none" w:sz="0" w:space="0" w:color="auto"/>
      </w:divBdr>
    </w:div>
    <w:div w:id="680085249">
      <w:bodyDiv w:val="1"/>
      <w:marLeft w:val="0"/>
      <w:marRight w:val="0"/>
      <w:marTop w:val="0"/>
      <w:marBottom w:val="0"/>
      <w:divBdr>
        <w:top w:val="none" w:sz="0" w:space="0" w:color="auto"/>
        <w:left w:val="none" w:sz="0" w:space="0" w:color="auto"/>
        <w:bottom w:val="none" w:sz="0" w:space="0" w:color="auto"/>
        <w:right w:val="none" w:sz="0" w:space="0" w:color="auto"/>
      </w:divBdr>
    </w:div>
    <w:div w:id="714232112">
      <w:bodyDiv w:val="1"/>
      <w:marLeft w:val="0"/>
      <w:marRight w:val="0"/>
      <w:marTop w:val="0"/>
      <w:marBottom w:val="0"/>
      <w:divBdr>
        <w:top w:val="none" w:sz="0" w:space="0" w:color="auto"/>
        <w:left w:val="none" w:sz="0" w:space="0" w:color="auto"/>
        <w:bottom w:val="none" w:sz="0" w:space="0" w:color="auto"/>
        <w:right w:val="none" w:sz="0" w:space="0" w:color="auto"/>
      </w:divBdr>
    </w:div>
    <w:div w:id="845438947">
      <w:bodyDiv w:val="1"/>
      <w:marLeft w:val="0"/>
      <w:marRight w:val="0"/>
      <w:marTop w:val="0"/>
      <w:marBottom w:val="0"/>
      <w:divBdr>
        <w:top w:val="none" w:sz="0" w:space="0" w:color="auto"/>
        <w:left w:val="none" w:sz="0" w:space="0" w:color="auto"/>
        <w:bottom w:val="none" w:sz="0" w:space="0" w:color="auto"/>
        <w:right w:val="none" w:sz="0" w:space="0" w:color="auto"/>
      </w:divBdr>
    </w:div>
    <w:div w:id="860316357">
      <w:bodyDiv w:val="1"/>
      <w:marLeft w:val="0"/>
      <w:marRight w:val="0"/>
      <w:marTop w:val="0"/>
      <w:marBottom w:val="0"/>
      <w:divBdr>
        <w:top w:val="none" w:sz="0" w:space="0" w:color="auto"/>
        <w:left w:val="none" w:sz="0" w:space="0" w:color="auto"/>
        <w:bottom w:val="none" w:sz="0" w:space="0" w:color="auto"/>
        <w:right w:val="none" w:sz="0" w:space="0" w:color="auto"/>
      </w:divBdr>
    </w:div>
    <w:div w:id="919754943">
      <w:bodyDiv w:val="1"/>
      <w:marLeft w:val="0"/>
      <w:marRight w:val="0"/>
      <w:marTop w:val="0"/>
      <w:marBottom w:val="0"/>
      <w:divBdr>
        <w:top w:val="none" w:sz="0" w:space="0" w:color="auto"/>
        <w:left w:val="none" w:sz="0" w:space="0" w:color="auto"/>
        <w:bottom w:val="none" w:sz="0" w:space="0" w:color="auto"/>
        <w:right w:val="none" w:sz="0" w:space="0" w:color="auto"/>
      </w:divBdr>
    </w:div>
    <w:div w:id="975256489">
      <w:bodyDiv w:val="1"/>
      <w:marLeft w:val="0"/>
      <w:marRight w:val="0"/>
      <w:marTop w:val="0"/>
      <w:marBottom w:val="0"/>
      <w:divBdr>
        <w:top w:val="none" w:sz="0" w:space="0" w:color="auto"/>
        <w:left w:val="none" w:sz="0" w:space="0" w:color="auto"/>
        <w:bottom w:val="none" w:sz="0" w:space="0" w:color="auto"/>
        <w:right w:val="none" w:sz="0" w:space="0" w:color="auto"/>
      </w:divBdr>
    </w:div>
    <w:div w:id="1090002239">
      <w:bodyDiv w:val="1"/>
      <w:marLeft w:val="0"/>
      <w:marRight w:val="0"/>
      <w:marTop w:val="0"/>
      <w:marBottom w:val="0"/>
      <w:divBdr>
        <w:top w:val="none" w:sz="0" w:space="0" w:color="auto"/>
        <w:left w:val="none" w:sz="0" w:space="0" w:color="auto"/>
        <w:bottom w:val="none" w:sz="0" w:space="0" w:color="auto"/>
        <w:right w:val="none" w:sz="0" w:space="0" w:color="auto"/>
      </w:divBdr>
    </w:div>
    <w:div w:id="1092123233">
      <w:bodyDiv w:val="1"/>
      <w:marLeft w:val="0"/>
      <w:marRight w:val="0"/>
      <w:marTop w:val="0"/>
      <w:marBottom w:val="0"/>
      <w:divBdr>
        <w:top w:val="none" w:sz="0" w:space="0" w:color="auto"/>
        <w:left w:val="none" w:sz="0" w:space="0" w:color="auto"/>
        <w:bottom w:val="none" w:sz="0" w:space="0" w:color="auto"/>
        <w:right w:val="none" w:sz="0" w:space="0" w:color="auto"/>
      </w:divBdr>
    </w:div>
    <w:div w:id="1221090734">
      <w:bodyDiv w:val="1"/>
      <w:marLeft w:val="0"/>
      <w:marRight w:val="0"/>
      <w:marTop w:val="0"/>
      <w:marBottom w:val="0"/>
      <w:divBdr>
        <w:top w:val="none" w:sz="0" w:space="0" w:color="auto"/>
        <w:left w:val="none" w:sz="0" w:space="0" w:color="auto"/>
        <w:bottom w:val="none" w:sz="0" w:space="0" w:color="auto"/>
        <w:right w:val="none" w:sz="0" w:space="0" w:color="auto"/>
      </w:divBdr>
    </w:div>
    <w:div w:id="1324548120">
      <w:bodyDiv w:val="1"/>
      <w:marLeft w:val="0"/>
      <w:marRight w:val="0"/>
      <w:marTop w:val="0"/>
      <w:marBottom w:val="0"/>
      <w:divBdr>
        <w:top w:val="none" w:sz="0" w:space="0" w:color="auto"/>
        <w:left w:val="none" w:sz="0" w:space="0" w:color="auto"/>
        <w:bottom w:val="none" w:sz="0" w:space="0" w:color="auto"/>
        <w:right w:val="none" w:sz="0" w:space="0" w:color="auto"/>
      </w:divBdr>
    </w:div>
    <w:div w:id="1358432297">
      <w:bodyDiv w:val="1"/>
      <w:marLeft w:val="0"/>
      <w:marRight w:val="0"/>
      <w:marTop w:val="0"/>
      <w:marBottom w:val="0"/>
      <w:divBdr>
        <w:top w:val="none" w:sz="0" w:space="0" w:color="auto"/>
        <w:left w:val="none" w:sz="0" w:space="0" w:color="auto"/>
        <w:bottom w:val="none" w:sz="0" w:space="0" w:color="auto"/>
        <w:right w:val="none" w:sz="0" w:space="0" w:color="auto"/>
      </w:divBdr>
    </w:div>
    <w:div w:id="1382898865">
      <w:bodyDiv w:val="1"/>
      <w:marLeft w:val="0"/>
      <w:marRight w:val="0"/>
      <w:marTop w:val="0"/>
      <w:marBottom w:val="0"/>
      <w:divBdr>
        <w:top w:val="none" w:sz="0" w:space="0" w:color="auto"/>
        <w:left w:val="none" w:sz="0" w:space="0" w:color="auto"/>
        <w:bottom w:val="none" w:sz="0" w:space="0" w:color="auto"/>
        <w:right w:val="none" w:sz="0" w:space="0" w:color="auto"/>
      </w:divBdr>
    </w:div>
    <w:div w:id="1501774621">
      <w:bodyDiv w:val="1"/>
      <w:marLeft w:val="0"/>
      <w:marRight w:val="0"/>
      <w:marTop w:val="0"/>
      <w:marBottom w:val="0"/>
      <w:divBdr>
        <w:top w:val="none" w:sz="0" w:space="0" w:color="auto"/>
        <w:left w:val="none" w:sz="0" w:space="0" w:color="auto"/>
        <w:bottom w:val="none" w:sz="0" w:space="0" w:color="auto"/>
        <w:right w:val="none" w:sz="0" w:space="0" w:color="auto"/>
      </w:divBdr>
    </w:div>
    <w:div w:id="1587884979">
      <w:bodyDiv w:val="1"/>
      <w:marLeft w:val="0"/>
      <w:marRight w:val="0"/>
      <w:marTop w:val="0"/>
      <w:marBottom w:val="0"/>
      <w:divBdr>
        <w:top w:val="none" w:sz="0" w:space="0" w:color="auto"/>
        <w:left w:val="none" w:sz="0" w:space="0" w:color="auto"/>
        <w:bottom w:val="none" w:sz="0" w:space="0" w:color="auto"/>
        <w:right w:val="none" w:sz="0" w:space="0" w:color="auto"/>
      </w:divBdr>
    </w:div>
    <w:div w:id="1658338894">
      <w:bodyDiv w:val="1"/>
      <w:marLeft w:val="0"/>
      <w:marRight w:val="0"/>
      <w:marTop w:val="0"/>
      <w:marBottom w:val="0"/>
      <w:divBdr>
        <w:top w:val="none" w:sz="0" w:space="0" w:color="auto"/>
        <w:left w:val="none" w:sz="0" w:space="0" w:color="auto"/>
        <w:bottom w:val="none" w:sz="0" w:space="0" w:color="auto"/>
        <w:right w:val="none" w:sz="0" w:space="0" w:color="auto"/>
      </w:divBdr>
    </w:div>
    <w:div w:id="1667826827">
      <w:bodyDiv w:val="1"/>
      <w:marLeft w:val="0"/>
      <w:marRight w:val="0"/>
      <w:marTop w:val="0"/>
      <w:marBottom w:val="0"/>
      <w:divBdr>
        <w:top w:val="none" w:sz="0" w:space="0" w:color="auto"/>
        <w:left w:val="none" w:sz="0" w:space="0" w:color="auto"/>
        <w:bottom w:val="none" w:sz="0" w:space="0" w:color="auto"/>
        <w:right w:val="none" w:sz="0" w:space="0" w:color="auto"/>
      </w:divBdr>
    </w:div>
    <w:div w:id="1724451162">
      <w:bodyDiv w:val="1"/>
      <w:marLeft w:val="0"/>
      <w:marRight w:val="0"/>
      <w:marTop w:val="0"/>
      <w:marBottom w:val="0"/>
      <w:divBdr>
        <w:top w:val="none" w:sz="0" w:space="0" w:color="auto"/>
        <w:left w:val="none" w:sz="0" w:space="0" w:color="auto"/>
        <w:bottom w:val="none" w:sz="0" w:space="0" w:color="auto"/>
        <w:right w:val="none" w:sz="0" w:space="0" w:color="auto"/>
      </w:divBdr>
    </w:div>
    <w:div w:id="1782454566">
      <w:bodyDiv w:val="1"/>
      <w:marLeft w:val="0"/>
      <w:marRight w:val="0"/>
      <w:marTop w:val="0"/>
      <w:marBottom w:val="0"/>
      <w:divBdr>
        <w:top w:val="none" w:sz="0" w:space="0" w:color="auto"/>
        <w:left w:val="none" w:sz="0" w:space="0" w:color="auto"/>
        <w:bottom w:val="none" w:sz="0" w:space="0" w:color="auto"/>
        <w:right w:val="none" w:sz="0" w:space="0" w:color="auto"/>
      </w:divBdr>
    </w:div>
    <w:div w:id="1902013731">
      <w:bodyDiv w:val="1"/>
      <w:marLeft w:val="0"/>
      <w:marRight w:val="0"/>
      <w:marTop w:val="0"/>
      <w:marBottom w:val="0"/>
      <w:divBdr>
        <w:top w:val="none" w:sz="0" w:space="0" w:color="auto"/>
        <w:left w:val="none" w:sz="0" w:space="0" w:color="auto"/>
        <w:bottom w:val="none" w:sz="0" w:space="0" w:color="auto"/>
        <w:right w:val="none" w:sz="0" w:space="0" w:color="auto"/>
      </w:divBdr>
    </w:div>
    <w:div w:id="1934625517">
      <w:bodyDiv w:val="1"/>
      <w:marLeft w:val="0"/>
      <w:marRight w:val="0"/>
      <w:marTop w:val="0"/>
      <w:marBottom w:val="0"/>
      <w:divBdr>
        <w:top w:val="none" w:sz="0" w:space="0" w:color="auto"/>
        <w:left w:val="none" w:sz="0" w:space="0" w:color="auto"/>
        <w:bottom w:val="none" w:sz="0" w:space="0" w:color="auto"/>
        <w:right w:val="none" w:sz="0" w:space="0" w:color="auto"/>
      </w:divBdr>
    </w:div>
    <w:div w:id="2010476951">
      <w:bodyDiv w:val="1"/>
      <w:marLeft w:val="0"/>
      <w:marRight w:val="0"/>
      <w:marTop w:val="0"/>
      <w:marBottom w:val="0"/>
      <w:divBdr>
        <w:top w:val="none" w:sz="0" w:space="0" w:color="auto"/>
        <w:left w:val="none" w:sz="0" w:space="0" w:color="auto"/>
        <w:bottom w:val="none" w:sz="0" w:space="0" w:color="auto"/>
        <w:right w:val="none" w:sz="0" w:space="0" w:color="auto"/>
      </w:divBdr>
    </w:div>
    <w:div w:id="2080902092">
      <w:bodyDiv w:val="1"/>
      <w:marLeft w:val="0"/>
      <w:marRight w:val="0"/>
      <w:marTop w:val="0"/>
      <w:marBottom w:val="0"/>
      <w:divBdr>
        <w:top w:val="none" w:sz="0" w:space="0" w:color="auto"/>
        <w:left w:val="none" w:sz="0" w:space="0" w:color="auto"/>
        <w:bottom w:val="none" w:sz="0" w:space="0" w:color="auto"/>
        <w:right w:val="none" w:sz="0" w:space="0" w:color="auto"/>
      </w:divBdr>
    </w:div>
    <w:div w:id="2094280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em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5" Type="http://schemas.openxmlformats.org/officeDocument/2006/relationships/image" Target="media/image7.emf"/><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image" Target="media/image6.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2E798B-7B30-48B6-8E32-87C572CCE7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714</TotalTime>
  <Pages>11</Pages>
  <Words>3926</Words>
  <Characters>22381</Characters>
  <Application>Microsoft Office Word</Application>
  <DocSecurity>0</DocSecurity>
  <Lines>186</Lines>
  <Paragraphs>52</Paragraphs>
  <ScaleCrop>false</ScaleCrop>
  <HeadingPairs>
    <vt:vector size="6" baseType="variant">
      <vt:variant>
        <vt:lpstr>Title</vt:lpstr>
      </vt:variant>
      <vt:variant>
        <vt:i4>1</vt:i4>
      </vt:variant>
      <vt:variant>
        <vt:lpstr>Názov</vt:lpstr>
      </vt:variant>
      <vt:variant>
        <vt:i4>1</vt:i4>
      </vt:variant>
      <vt:variant>
        <vt:lpstr>Název</vt:lpstr>
      </vt:variant>
      <vt:variant>
        <vt:i4>1</vt:i4>
      </vt:variant>
    </vt:vector>
  </HeadingPairs>
  <TitlesOfParts>
    <vt:vector size="3" baseType="lpstr">
      <vt:lpstr/>
      <vt:lpstr/>
      <vt:lpstr/>
    </vt:vector>
  </TitlesOfParts>
  <Company/>
  <LinksUpToDate>false</LinksUpToDate>
  <CharactersWithSpaces>26255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MH</dc:creator>
  <cp:keywords/>
  <dc:description/>
  <cp:lastModifiedBy>Admin</cp:lastModifiedBy>
  <cp:revision>65</cp:revision>
  <cp:lastPrinted>2022-12-19T13:12:00Z</cp:lastPrinted>
  <dcterms:created xsi:type="dcterms:W3CDTF">2019-03-08T15:24:00Z</dcterms:created>
  <dcterms:modified xsi:type="dcterms:W3CDTF">2022-12-19T13:18:00Z</dcterms:modified>
</cp:coreProperties>
</file>